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0408" w:rsidRPr="003D692E" w:rsidRDefault="005A0408" w:rsidP="003D692E">
      <w:pPr>
        <w:spacing w:before="100" w:beforeAutospacing="1" w:after="100" w:afterAutospacing="1" w:line="240" w:lineRule="auto"/>
        <w:jc w:val="both"/>
        <w:outlineLvl w:val="1"/>
        <w:rPr>
          <w:rFonts w:ascii="Arial" w:eastAsia="Times New Roman" w:hAnsi="Arial" w:cs="Arial"/>
          <w:b/>
          <w:bCs/>
          <w:sz w:val="24"/>
          <w:szCs w:val="24"/>
          <w:lang w:eastAsia="es-ES"/>
        </w:rPr>
      </w:pPr>
      <w:r w:rsidRPr="003D692E">
        <w:rPr>
          <w:rFonts w:ascii="Arial" w:eastAsia="Times New Roman" w:hAnsi="Arial" w:cs="Arial"/>
          <w:b/>
          <w:bCs/>
          <w:sz w:val="24"/>
          <w:szCs w:val="24"/>
          <w:lang w:eastAsia="es-ES"/>
        </w:rPr>
        <w:t xml:space="preserve">El año en que nos tiraron a matar </w:t>
      </w:r>
      <w:r w:rsidR="00834443">
        <w:rPr>
          <w:rFonts w:ascii="Arial" w:eastAsia="Times New Roman" w:hAnsi="Arial" w:cs="Arial"/>
          <w:b/>
          <w:bCs/>
          <w:sz w:val="24"/>
          <w:szCs w:val="24"/>
          <w:lang w:eastAsia="es-ES"/>
        </w:rPr>
        <w:t>(fragmentos)</w:t>
      </w:r>
    </w:p>
    <w:p w:rsidR="005A0408" w:rsidRPr="003D692E" w:rsidRDefault="005A0408" w:rsidP="003D692E">
      <w:pPr>
        <w:spacing w:after="0"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 xml:space="preserve">Por: </w:t>
      </w:r>
      <w:hyperlink r:id="rId5" w:tooltip="Ver todos los artículos de Randy Alonso Falcón" w:history="1">
        <w:r w:rsidRPr="003D692E">
          <w:rPr>
            <w:rFonts w:ascii="Arial" w:eastAsia="Times New Roman" w:hAnsi="Arial" w:cs="Arial"/>
            <w:sz w:val="24"/>
            <w:szCs w:val="24"/>
            <w:lang w:eastAsia="es-ES"/>
          </w:rPr>
          <w:t>Randy Alonso Falcón</w:t>
        </w:r>
      </w:hyperlink>
      <w:r w:rsidRPr="003D692E">
        <w:rPr>
          <w:rFonts w:ascii="Arial" w:eastAsia="Times New Roman" w:hAnsi="Arial" w:cs="Arial"/>
          <w:sz w:val="24"/>
          <w:szCs w:val="24"/>
          <w:lang w:eastAsia="es-ES"/>
        </w:rPr>
        <w:t xml:space="preserve"> </w:t>
      </w:r>
    </w:p>
    <w:p w:rsidR="005A0408" w:rsidRPr="003D692E" w:rsidRDefault="005A0408" w:rsidP="003D692E">
      <w:pPr>
        <w:spacing w:after="0"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 xml:space="preserve">30 diciembre 2019 </w:t>
      </w:r>
    </w:p>
    <w:p w:rsidR="005A0408" w:rsidRPr="003D692E" w:rsidRDefault="00C50617" w:rsidP="003D692E">
      <w:pPr>
        <w:spacing w:before="100" w:beforeAutospacing="1" w:after="100" w:afterAutospacing="1" w:line="240" w:lineRule="auto"/>
        <w:jc w:val="both"/>
        <w:rPr>
          <w:rFonts w:ascii="Arial" w:eastAsia="Times New Roman" w:hAnsi="Arial" w:cs="Arial"/>
          <w:sz w:val="24"/>
          <w:szCs w:val="24"/>
          <w:lang w:eastAsia="es-ES"/>
        </w:rPr>
      </w:pPr>
      <w:r>
        <w:rPr>
          <w:rFonts w:ascii="Arial" w:eastAsia="Times New Roman" w:hAnsi="Arial" w:cs="Arial"/>
          <w:bCs/>
          <w:sz w:val="24"/>
          <w:szCs w:val="24"/>
          <w:lang w:eastAsia="es-ES"/>
        </w:rPr>
        <w:t xml:space="preserve">No </w:t>
      </w:r>
      <w:r w:rsidR="005A0408" w:rsidRPr="003D692E">
        <w:rPr>
          <w:rFonts w:ascii="Arial" w:eastAsia="Times New Roman" w:hAnsi="Arial" w:cs="Arial"/>
          <w:bCs/>
          <w:sz w:val="24"/>
          <w:szCs w:val="24"/>
          <w:lang w:eastAsia="es-ES"/>
        </w:rPr>
        <w:t>hay mejor frase para ilustrar este año para los cubanos que la que disparó en su discurso de cierre del parlamento cubano el Presidente de la República. Hemos vivido 61 años de permanente agresión del imperio contra nuestro pueblo y nuestra Patria, pero pocos han acumulado tal intensidad y número de medidas anticubanas como las del 2019 que concluye.</w:t>
      </w:r>
      <w:r w:rsidR="00542430">
        <w:rPr>
          <w:rFonts w:ascii="Arial" w:eastAsia="Times New Roman" w:hAnsi="Arial" w:cs="Arial"/>
          <w:sz w:val="24"/>
          <w:szCs w:val="24"/>
          <w:lang w:eastAsia="es-ES"/>
        </w:rPr>
        <w:t xml:space="preserve"> </w:t>
      </w:r>
      <w:r w:rsidR="005A0408" w:rsidRPr="003D692E">
        <w:rPr>
          <w:rFonts w:ascii="Arial" w:eastAsia="Times New Roman" w:hAnsi="Arial" w:cs="Arial"/>
          <w:sz w:val="24"/>
          <w:szCs w:val="24"/>
          <w:lang w:eastAsia="es-ES"/>
        </w:rPr>
        <w:t xml:space="preserve">El visceral odio y la histórica apetencia imperial por nuestra nación se </w:t>
      </w:r>
      <w:proofErr w:type="gramStart"/>
      <w:r w:rsidR="005A0408" w:rsidRPr="003D692E">
        <w:rPr>
          <w:rFonts w:ascii="Arial" w:eastAsia="Times New Roman" w:hAnsi="Arial" w:cs="Arial"/>
          <w:sz w:val="24"/>
          <w:szCs w:val="24"/>
          <w:lang w:eastAsia="es-ES"/>
        </w:rPr>
        <w:t>ha</w:t>
      </w:r>
      <w:proofErr w:type="gramEnd"/>
      <w:r w:rsidR="005A0408" w:rsidRPr="003D692E">
        <w:rPr>
          <w:rFonts w:ascii="Arial" w:eastAsia="Times New Roman" w:hAnsi="Arial" w:cs="Arial"/>
          <w:sz w:val="24"/>
          <w:szCs w:val="24"/>
          <w:lang w:eastAsia="es-ES"/>
        </w:rPr>
        <w:t xml:space="preserve"> unido al poder acumulado dentro de la administración </w:t>
      </w:r>
      <w:proofErr w:type="spellStart"/>
      <w:r w:rsidR="005A0408" w:rsidRPr="003D692E">
        <w:rPr>
          <w:rFonts w:ascii="Arial" w:eastAsia="Times New Roman" w:hAnsi="Arial" w:cs="Arial"/>
          <w:sz w:val="24"/>
          <w:szCs w:val="24"/>
          <w:lang w:eastAsia="es-ES"/>
        </w:rPr>
        <w:t>Trump</w:t>
      </w:r>
      <w:proofErr w:type="spellEnd"/>
      <w:r w:rsidR="005A0408" w:rsidRPr="003D692E">
        <w:rPr>
          <w:rFonts w:ascii="Arial" w:eastAsia="Times New Roman" w:hAnsi="Arial" w:cs="Arial"/>
          <w:sz w:val="24"/>
          <w:szCs w:val="24"/>
          <w:lang w:eastAsia="es-ES"/>
        </w:rPr>
        <w:t xml:space="preserve"> por un grupo de personeros de la peor ralea política estadounidense y con un profundo e irracional rencor contra la Revolución cubana.</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 xml:space="preserve">Prácticamente no ha pasado una semana sin que una acción punitiva no haya sido anunciada con fruición por </w:t>
      </w:r>
      <w:proofErr w:type="spellStart"/>
      <w:r w:rsidRPr="003D692E">
        <w:rPr>
          <w:rFonts w:ascii="Arial" w:eastAsia="Times New Roman" w:hAnsi="Arial" w:cs="Arial"/>
          <w:sz w:val="24"/>
          <w:szCs w:val="24"/>
          <w:lang w:eastAsia="es-ES"/>
        </w:rPr>
        <w:t>Pence</w:t>
      </w:r>
      <w:proofErr w:type="spellEnd"/>
      <w:r w:rsidRPr="003D692E">
        <w:rPr>
          <w:rFonts w:ascii="Arial" w:eastAsia="Times New Roman" w:hAnsi="Arial" w:cs="Arial"/>
          <w:sz w:val="24"/>
          <w:szCs w:val="24"/>
          <w:lang w:eastAsia="es-ES"/>
        </w:rPr>
        <w:t xml:space="preserve">, Pompeo, </w:t>
      </w:r>
      <w:proofErr w:type="spellStart"/>
      <w:r w:rsidRPr="003D692E">
        <w:rPr>
          <w:rFonts w:ascii="Arial" w:eastAsia="Times New Roman" w:hAnsi="Arial" w:cs="Arial"/>
          <w:sz w:val="24"/>
          <w:szCs w:val="24"/>
          <w:lang w:eastAsia="es-ES"/>
        </w:rPr>
        <w:t>Mnuchin</w:t>
      </w:r>
      <w:proofErr w:type="spellEnd"/>
      <w:r w:rsidRPr="003D692E">
        <w:rPr>
          <w:rFonts w:ascii="Arial" w:eastAsia="Times New Roman" w:hAnsi="Arial" w:cs="Arial"/>
          <w:sz w:val="24"/>
          <w:szCs w:val="24"/>
          <w:lang w:eastAsia="es-ES"/>
        </w:rPr>
        <w:t>, Claver-</w:t>
      </w:r>
      <w:proofErr w:type="spellStart"/>
      <w:r w:rsidRPr="003D692E">
        <w:rPr>
          <w:rFonts w:ascii="Arial" w:eastAsia="Times New Roman" w:hAnsi="Arial" w:cs="Arial"/>
          <w:sz w:val="24"/>
          <w:szCs w:val="24"/>
          <w:lang w:eastAsia="es-ES"/>
        </w:rPr>
        <w:t>Carone</w:t>
      </w:r>
      <w:proofErr w:type="spellEnd"/>
      <w:r w:rsidRPr="003D692E">
        <w:rPr>
          <w:rFonts w:ascii="Arial" w:eastAsia="Times New Roman" w:hAnsi="Arial" w:cs="Arial"/>
          <w:sz w:val="24"/>
          <w:szCs w:val="24"/>
          <w:lang w:eastAsia="es-ES"/>
        </w:rPr>
        <w:t xml:space="preserve"> u otros funcionarios de la Casa Blanca, en contubernio con Marco Rubio, Mario Díaz-</w:t>
      </w:r>
      <w:proofErr w:type="spellStart"/>
      <w:r w:rsidRPr="003D692E">
        <w:rPr>
          <w:rFonts w:ascii="Arial" w:eastAsia="Times New Roman" w:hAnsi="Arial" w:cs="Arial"/>
          <w:sz w:val="24"/>
          <w:szCs w:val="24"/>
          <w:lang w:eastAsia="es-ES"/>
        </w:rPr>
        <w:t>Balart</w:t>
      </w:r>
      <w:proofErr w:type="spellEnd"/>
      <w:r w:rsidRPr="003D692E">
        <w:rPr>
          <w:rFonts w:ascii="Arial" w:eastAsia="Times New Roman" w:hAnsi="Arial" w:cs="Arial"/>
          <w:sz w:val="24"/>
          <w:szCs w:val="24"/>
          <w:lang w:eastAsia="es-ES"/>
        </w:rPr>
        <w:t xml:space="preserve"> y otros especímenes anticubanos en el Congreso de los Estados Unidos.</w:t>
      </w:r>
      <w:r w:rsidR="00C07759">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Los cubanos hemos tenido que batallar todo el año contra el cerco apretado, contra la ignominia del adversario, contra sus intentos de as</w:t>
      </w:r>
      <w:r w:rsidR="00520939">
        <w:rPr>
          <w:rFonts w:ascii="Arial" w:eastAsia="Times New Roman" w:hAnsi="Arial" w:cs="Arial"/>
          <w:sz w:val="24"/>
          <w:szCs w:val="24"/>
          <w:lang w:eastAsia="es-ES"/>
        </w:rPr>
        <w:t>fixiarnos; pero estamos v</w:t>
      </w:r>
      <w:r w:rsidRPr="003D692E">
        <w:rPr>
          <w:rFonts w:ascii="Arial" w:eastAsia="Times New Roman" w:hAnsi="Arial" w:cs="Arial"/>
          <w:sz w:val="24"/>
          <w:szCs w:val="24"/>
          <w:lang w:eastAsia="es-ES"/>
        </w:rPr>
        <w:t>ivos, y seguiremos dando la pelea.</w:t>
      </w:r>
      <w:r w:rsidR="00520939">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 xml:space="preserve">Una mirada a lo que </w:t>
      </w:r>
      <w:proofErr w:type="spellStart"/>
      <w:r w:rsidRPr="003D692E">
        <w:rPr>
          <w:rFonts w:ascii="Arial" w:eastAsia="Times New Roman" w:hAnsi="Arial" w:cs="Arial"/>
          <w:sz w:val="24"/>
          <w:szCs w:val="24"/>
          <w:lang w:eastAsia="es-ES"/>
        </w:rPr>
        <w:t>Cubadebate</w:t>
      </w:r>
      <w:proofErr w:type="spellEnd"/>
      <w:r w:rsidRPr="003D692E">
        <w:rPr>
          <w:rFonts w:ascii="Arial" w:eastAsia="Times New Roman" w:hAnsi="Arial" w:cs="Arial"/>
          <w:sz w:val="24"/>
          <w:szCs w:val="24"/>
          <w:lang w:eastAsia="es-ES"/>
        </w:rPr>
        <w:t xml:space="preserve"> ha publicado en el año nos permite hacer una </w:t>
      </w:r>
      <w:r w:rsidRPr="003D692E">
        <w:rPr>
          <w:rFonts w:ascii="Arial" w:eastAsia="Times New Roman" w:hAnsi="Arial" w:cs="Arial"/>
          <w:bCs/>
          <w:sz w:val="24"/>
          <w:szCs w:val="24"/>
          <w:lang w:eastAsia="es-ES"/>
        </w:rPr>
        <w:t>Cronología de la Infamia</w:t>
      </w:r>
      <w:r w:rsidRPr="003D692E">
        <w:rPr>
          <w:rFonts w:ascii="Arial" w:eastAsia="Times New Roman" w:hAnsi="Arial" w:cs="Arial"/>
          <w:sz w:val="24"/>
          <w:szCs w:val="24"/>
          <w:lang w:eastAsia="es-ES"/>
        </w:rPr>
        <w:t xml:space="preserve"> a la que nos hemos enfrentado:</w:t>
      </w:r>
    </w:p>
    <w:p w:rsidR="005A0408" w:rsidRPr="00520939" w:rsidRDefault="005A0408" w:rsidP="00520939">
      <w:pPr>
        <w:spacing w:before="100" w:beforeAutospacing="1" w:after="100" w:afterAutospacing="1" w:line="240" w:lineRule="auto"/>
        <w:jc w:val="both"/>
        <w:outlineLvl w:val="1"/>
        <w:rPr>
          <w:rFonts w:ascii="Arial" w:eastAsia="Times New Roman" w:hAnsi="Arial" w:cs="Arial"/>
          <w:bCs/>
          <w:sz w:val="24"/>
          <w:szCs w:val="24"/>
          <w:lang w:eastAsia="es-ES"/>
        </w:rPr>
      </w:pPr>
      <w:r w:rsidRPr="003D692E">
        <w:rPr>
          <w:rFonts w:ascii="Arial" w:eastAsia="Times New Roman" w:hAnsi="Arial" w:cs="Arial"/>
          <w:bCs/>
          <w:sz w:val="24"/>
          <w:szCs w:val="24"/>
          <w:lang w:eastAsia="es-ES"/>
        </w:rPr>
        <w:t>ENERO</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8 de enero</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 xml:space="preserve">El reconocido periodista y abogado Glenn </w:t>
      </w:r>
      <w:proofErr w:type="spellStart"/>
      <w:r w:rsidRPr="003D692E">
        <w:rPr>
          <w:rFonts w:ascii="Arial" w:eastAsia="Times New Roman" w:hAnsi="Arial" w:cs="Arial"/>
          <w:sz w:val="24"/>
          <w:szCs w:val="24"/>
          <w:lang w:eastAsia="es-ES"/>
        </w:rPr>
        <w:t>Greenwald</w:t>
      </w:r>
      <w:proofErr w:type="spellEnd"/>
      <w:r w:rsidRPr="003D692E">
        <w:rPr>
          <w:rFonts w:ascii="Arial" w:eastAsia="Times New Roman" w:hAnsi="Arial" w:cs="Arial"/>
          <w:sz w:val="24"/>
          <w:szCs w:val="24"/>
          <w:lang w:eastAsia="es-ES"/>
        </w:rPr>
        <w:t xml:space="preserve">, en junio de 2013 publicó en </w:t>
      </w:r>
      <w:proofErr w:type="spellStart"/>
      <w:r w:rsidRPr="003D692E">
        <w:rPr>
          <w:rFonts w:ascii="Arial" w:eastAsia="Times New Roman" w:hAnsi="Arial" w:cs="Arial"/>
          <w:sz w:val="24"/>
          <w:szCs w:val="24"/>
          <w:lang w:eastAsia="es-ES"/>
        </w:rPr>
        <w:t>The</w:t>
      </w:r>
      <w:proofErr w:type="spellEnd"/>
      <w:r w:rsidRPr="003D692E">
        <w:rPr>
          <w:rFonts w:ascii="Arial" w:eastAsia="Times New Roman" w:hAnsi="Arial" w:cs="Arial"/>
          <w:sz w:val="24"/>
          <w:szCs w:val="24"/>
          <w:lang w:eastAsia="es-ES"/>
        </w:rPr>
        <w:t xml:space="preserve"> </w:t>
      </w:r>
      <w:proofErr w:type="spellStart"/>
      <w:r w:rsidRPr="003D692E">
        <w:rPr>
          <w:rFonts w:ascii="Arial" w:eastAsia="Times New Roman" w:hAnsi="Arial" w:cs="Arial"/>
          <w:sz w:val="24"/>
          <w:szCs w:val="24"/>
          <w:lang w:eastAsia="es-ES"/>
        </w:rPr>
        <w:t>Guardian</w:t>
      </w:r>
      <w:proofErr w:type="spellEnd"/>
      <w:r w:rsidRPr="003D692E">
        <w:rPr>
          <w:rFonts w:ascii="Arial" w:eastAsia="Times New Roman" w:hAnsi="Arial" w:cs="Arial"/>
          <w:sz w:val="24"/>
          <w:szCs w:val="24"/>
          <w:lang w:eastAsia="es-ES"/>
        </w:rPr>
        <w:t xml:space="preserve"> las revelaciones de Edward </w:t>
      </w:r>
      <w:proofErr w:type="spellStart"/>
      <w:r w:rsidRPr="003D692E">
        <w:rPr>
          <w:rFonts w:ascii="Arial" w:eastAsia="Times New Roman" w:hAnsi="Arial" w:cs="Arial"/>
          <w:sz w:val="24"/>
          <w:szCs w:val="24"/>
          <w:lang w:eastAsia="es-ES"/>
        </w:rPr>
        <w:t>Snowden</w:t>
      </w:r>
      <w:proofErr w:type="spellEnd"/>
      <w:r w:rsidRPr="003D692E">
        <w:rPr>
          <w:rFonts w:ascii="Arial" w:eastAsia="Times New Roman" w:hAnsi="Arial" w:cs="Arial"/>
          <w:sz w:val="24"/>
          <w:szCs w:val="24"/>
          <w:lang w:eastAsia="es-ES"/>
        </w:rPr>
        <w:t xml:space="preserve"> sobre el programa de vigilancia PRISM y otros programas de la Agencia de Seguridad Nacional clasificados como de alto secreto, ha resaltado en un artículo en su publicación digital </w:t>
      </w:r>
      <w:proofErr w:type="spellStart"/>
      <w:r w:rsidRPr="003D692E">
        <w:rPr>
          <w:rFonts w:ascii="Arial" w:eastAsia="Times New Roman" w:hAnsi="Arial" w:cs="Arial"/>
          <w:sz w:val="24"/>
          <w:szCs w:val="24"/>
          <w:lang w:eastAsia="es-ES"/>
        </w:rPr>
        <w:t>The</w:t>
      </w:r>
      <w:proofErr w:type="spellEnd"/>
      <w:r w:rsidRPr="003D692E">
        <w:rPr>
          <w:rFonts w:ascii="Arial" w:eastAsia="Times New Roman" w:hAnsi="Arial" w:cs="Arial"/>
          <w:sz w:val="24"/>
          <w:szCs w:val="24"/>
          <w:lang w:eastAsia="es-ES"/>
        </w:rPr>
        <w:t xml:space="preserve"> </w:t>
      </w:r>
      <w:proofErr w:type="spellStart"/>
      <w:r w:rsidRPr="003D692E">
        <w:rPr>
          <w:rFonts w:ascii="Arial" w:eastAsia="Times New Roman" w:hAnsi="Arial" w:cs="Arial"/>
          <w:sz w:val="24"/>
          <w:szCs w:val="24"/>
          <w:lang w:eastAsia="es-ES"/>
        </w:rPr>
        <w:t>Intercept</w:t>
      </w:r>
      <w:proofErr w:type="spellEnd"/>
      <w:r w:rsidRPr="003D692E">
        <w:rPr>
          <w:rFonts w:ascii="Arial" w:eastAsia="Times New Roman" w:hAnsi="Arial" w:cs="Arial"/>
          <w:sz w:val="24"/>
          <w:szCs w:val="24"/>
          <w:lang w:eastAsia="es-ES"/>
        </w:rPr>
        <w:t>, el papel de la NBC y la MSNBC como brazos de la CIA para armar la historia de los supuestos ataques recibidos por funcionarios de la Embajada de Estados Unidos en Cuba.</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11 de enero</w:t>
      </w:r>
    </w:p>
    <w:p w:rsidR="005A0408" w:rsidRPr="00755808" w:rsidRDefault="005A0408" w:rsidP="00755808">
      <w:pPr>
        <w:spacing w:before="100" w:beforeAutospacing="1" w:after="100" w:afterAutospacing="1" w:line="240" w:lineRule="auto"/>
        <w:jc w:val="both"/>
        <w:outlineLvl w:val="1"/>
        <w:rPr>
          <w:rFonts w:ascii="Arial" w:eastAsia="Times New Roman" w:hAnsi="Arial" w:cs="Arial"/>
          <w:bCs/>
          <w:sz w:val="24"/>
          <w:szCs w:val="24"/>
          <w:lang w:eastAsia="es-ES"/>
        </w:rPr>
      </w:pPr>
      <w:r w:rsidRPr="003D692E">
        <w:rPr>
          <w:rFonts w:ascii="Arial" w:eastAsia="Times New Roman" w:hAnsi="Arial" w:cs="Arial"/>
          <w:sz w:val="24"/>
          <w:szCs w:val="24"/>
          <w:lang w:eastAsia="es-ES"/>
        </w:rPr>
        <w:t>Los senadores de origen cubano y opositores a cualquier acercamiento con La Habana, Marco Rubio y Bob Menéndez, introdujeron este jueves un recurso en el Congreso estadounidense que busca restablecer un programa de robo de cerebros dirigido a los médicos cubanos que cumplen misión en el exterior.</w:t>
      </w:r>
      <w:r w:rsidR="00637E39">
        <w:rPr>
          <w:rFonts w:ascii="Arial" w:eastAsia="Times New Roman" w:hAnsi="Arial" w:cs="Arial"/>
          <w:bCs/>
          <w:sz w:val="24"/>
          <w:szCs w:val="24"/>
          <w:lang w:eastAsia="es-ES"/>
        </w:rPr>
        <w:t xml:space="preserve"> </w:t>
      </w:r>
      <w:r w:rsidRPr="003D692E">
        <w:rPr>
          <w:rFonts w:ascii="Arial" w:eastAsia="Times New Roman" w:hAnsi="Arial" w:cs="Arial"/>
          <w:sz w:val="24"/>
          <w:szCs w:val="24"/>
          <w:lang w:eastAsia="es-ES"/>
        </w:rPr>
        <w:t xml:space="preserve">La idea de los legisladores es exigir a la actual administración republicana que restituya el polémico Programa de </w:t>
      </w:r>
      <w:proofErr w:type="spellStart"/>
      <w:r w:rsidRPr="003D692E">
        <w:rPr>
          <w:rFonts w:ascii="Arial" w:eastAsia="Times New Roman" w:hAnsi="Arial" w:cs="Arial"/>
          <w:sz w:val="24"/>
          <w:szCs w:val="24"/>
          <w:lang w:eastAsia="es-ES"/>
        </w:rPr>
        <w:t>Parole</w:t>
      </w:r>
      <w:proofErr w:type="spellEnd"/>
      <w:r w:rsidRPr="003D692E">
        <w:rPr>
          <w:rFonts w:ascii="Arial" w:eastAsia="Times New Roman" w:hAnsi="Arial" w:cs="Arial"/>
          <w:sz w:val="24"/>
          <w:szCs w:val="24"/>
          <w:lang w:eastAsia="es-ES"/>
        </w:rPr>
        <w:t xml:space="preserve"> para Profesionales Médicos Cubanos, establecido por el gobierno de George W. Bush y derogado al final del mandato de Barack Obama.</w:t>
      </w:r>
      <w:r w:rsidR="00755808">
        <w:rPr>
          <w:rFonts w:ascii="Arial" w:eastAsia="Times New Roman" w:hAnsi="Arial" w:cs="Arial"/>
          <w:bCs/>
          <w:sz w:val="24"/>
          <w:szCs w:val="24"/>
          <w:lang w:eastAsia="es-ES"/>
        </w:rPr>
        <w:t xml:space="preserve"> </w:t>
      </w:r>
      <w:r w:rsidRPr="003D692E">
        <w:rPr>
          <w:rFonts w:ascii="Arial" w:eastAsia="Times New Roman" w:hAnsi="Arial" w:cs="Arial"/>
          <w:sz w:val="24"/>
          <w:szCs w:val="24"/>
          <w:lang w:eastAsia="es-ES"/>
        </w:rPr>
        <w:t xml:space="preserve">Durante los años que se mantuvo vigente (2006-2017), esta política constituyó un incentivo ilegal para que el personal cubano de la salud que colaboraba en terceros países abandonara sus misiones y emigrara a los Estados </w:t>
      </w:r>
      <w:r w:rsidRPr="003D692E">
        <w:rPr>
          <w:rFonts w:ascii="Arial" w:eastAsia="Times New Roman" w:hAnsi="Arial" w:cs="Arial"/>
          <w:sz w:val="24"/>
          <w:szCs w:val="24"/>
          <w:lang w:eastAsia="es-ES"/>
        </w:rPr>
        <w:lastRenderedPageBreak/>
        <w:t>Unidos.</w:t>
      </w:r>
      <w:r w:rsidR="00755808">
        <w:rPr>
          <w:rFonts w:ascii="Arial" w:eastAsia="Times New Roman" w:hAnsi="Arial" w:cs="Arial"/>
          <w:bCs/>
          <w:sz w:val="24"/>
          <w:szCs w:val="24"/>
          <w:lang w:eastAsia="es-ES"/>
        </w:rPr>
        <w:t xml:space="preserve"> </w:t>
      </w:r>
      <w:r w:rsidRPr="003D692E">
        <w:rPr>
          <w:rFonts w:ascii="Arial" w:eastAsia="Times New Roman" w:hAnsi="Arial" w:cs="Arial"/>
          <w:sz w:val="24"/>
          <w:szCs w:val="24"/>
          <w:lang w:eastAsia="es-ES"/>
        </w:rPr>
        <w:t>El programa causó daños a la cooperación médica internacional de Cuba y en especial a las naciones pobres del tercer mundo que se benefician del aporte de los profesionales de la Isla.</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30 de enero</w:t>
      </w:r>
    </w:p>
    <w:p w:rsidR="005A0408" w:rsidRPr="00537351" w:rsidRDefault="005A0408" w:rsidP="00537351">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Funcionarios de la Cancillería de Cuba denunciaron hoy una escalada de mentiras de sectores del gobierno de Estados Unidos empeñados en satanizar a la isla y empeorar las ya tensas relaciones bilaterales.</w:t>
      </w:r>
      <w:r w:rsidR="00DA3F37">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Algunos funcionarios del gobierno estadounidense parecen fuera de control, enrolad</w:t>
      </w:r>
      <w:r w:rsidR="00537351">
        <w:rPr>
          <w:rFonts w:ascii="Arial" w:eastAsia="Times New Roman" w:hAnsi="Arial" w:cs="Arial"/>
          <w:sz w:val="24"/>
          <w:szCs w:val="24"/>
          <w:lang w:eastAsia="es-ES"/>
        </w:rPr>
        <w:t xml:space="preserve">os en ataques frenéticos contra </w:t>
      </w:r>
      <w:r w:rsidRPr="003D692E">
        <w:rPr>
          <w:rFonts w:ascii="Arial" w:eastAsia="Times New Roman" w:hAnsi="Arial" w:cs="Arial"/>
          <w:sz w:val="24"/>
          <w:szCs w:val="24"/>
          <w:lang w:eastAsia="es-ES"/>
        </w:rPr>
        <w:t>Cuba p</w:t>
      </w:r>
      <w:r w:rsidR="00537351">
        <w:rPr>
          <w:rFonts w:ascii="Arial" w:eastAsia="Times New Roman" w:hAnsi="Arial" w:cs="Arial"/>
          <w:sz w:val="24"/>
          <w:szCs w:val="24"/>
          <w:lang w:eastAsia="es-ES"/>
        </w:rPr>
        <w:t xml:space="preserve">or cualquier medio, advirtió el </w:t>
      </w:r>
      <w:r w:rsidRPr="003D692E">
        <w:rPr>
          <w:rFonts w:ascii="Arial" w:eastAsia="Times New Roman" w:hAnsi="Arial" w:cs="Arial"/>
          <w:sz w:val="24"/>
          <w:szCs w:val="24"/>
          <w:lang w:eastAsia="es-ES"/>
        </w:rPr>
        <w:t>director para Estados Unidos del Ministerio d</w:t>
      </w:r>
      <w:r w:rsidR="00537351">
        <w:rPr>
          <w:rFonts w:ascii="Arial" w:eastAsia="Times New Roman" w:hAnsi="Arial" w:cs="Arial"/>
          <w:sz w:val="24"/>
          <w:szCs w:val="24"/>
          <w:lang w:eastAsia="es-ES"/>
        </w:rPr>
        <w:t xml:space="preserve">e Relaciones Exteriores, Carlos </w:t>
      </w:r>
      <w:r w:rsidRPr="003D692E">
        <w:rPr>
          <w:rFonts w:ascii="Arial" w:eastAsia="Times New Roman" w:hAnsi="Arial" w:cs="Arial"/>
          <w:sz w:val="24"/>
          <w:szCs w:val="24"/>
          <w:lang w:eastAsia="es-ES"/>
        </w:rPr>
        <w:t>Fernández de Cossío.</w:t>
      </w:r>
      <w:r w:rsidR="00DA3F37">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 xml:space="preserve">En su cuenta de la red social </w:t>
      </w:r>
      <w:proofErr w:type="spellStart"/>
      <w:r w:rsidRPr="003D692E">
        <w:rPr>
          <w:rFonts w:ascii="Arial" w:eastAsia="Times New Roman" w:hAnsi="Arial" w:cs="Arial"/>
          <w:sz w:val="24"/>
          <w:szCs w:val="24"/>
          <w:lang w:eastAsia="es-ES"/>
        </w:rPr>
        <w:t>Twitter</w:t>
      </w:r>
      <w:proofErr w:type="spellEnd"/>
      <w:r w:rsidRPr="003D692E">
        <w:rPr>
          <w:rFonts w:ascii="Arial" w:eastAsia="Times New Roman" w:hAnsi="Arial" w:cs="Arial"/>
          <w:sz w:val="24"/>
          <w:szCs w:val="24"/>
          <w:lang w:eastAsia="es-ES"/>
        </w:rPr>
        <w:t>, el diplomático señaló que desde Washington se generan mentiras manufacturadas como un arma de primera instancia.</w:t>
      </w:r>
      <w:r w:rsidR="00DA3F37">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La situación de Venezuela, país blanco de un intento de golpe de Estado liderado por la Casa Blanca, es utilizada por altos funcionarios, entre ellos el secretario de Estado, Mike Pompeo, y el asesor de Seguridad Nacional John Bolton, para acusar a la mayor de las Antillas de injerencia en el país sudamericano.</w:t>
      </w:r>
      <w:r w:rsidR="00537351">
        <w:rPr>
          <w:rFonts w:ascii="Arial" w:eastAsia="Times New Roman" w:hAnsi="Arial" w:cs="Arial"/>
          <w:sz w:val="24"/>
          <w:szCs w:val="24"/>
          <w:lang w:eastAsia="es-ES"/>
        </w:rPr>
        <w:t xml:space="preserve"> </w:t>
      </w:r>
      <w:hyperlink r:id="rId6" w:anchor=".XgmeoyPavwo" w:history="1">
        <w:r w:rsidRPr="003D692E">
          <w:rPr>
            <w:rFonts w:ascii="Arial" w:eastAsia="Times New Roman" w:hAnsi="Arial" w:cs="Arial"/>
            <w:bCs/>
            <w:sz w:val="24"/>
            <w:szCs w:val="24"/>
            <w:lang w:eastAsia="es-ES"/>
          </w:rPr>
          <w:t>Gobierno de EEUU evalúa regresar a Cuba a lista de Estados patrocinadores del terrorismo</w:t>
        </w:r>
      </w:hyperlink>
      <w:r w:rsidR="007743BE">
        <w:rPr>
          <w:rFonts w:ascii="Arial" w:eastAsia="Times New Roman" w:hAnsi="Arial" w:cs="Arial"/>
          <w:bCs/>
          <w:sz w:val="24"/>
          <w:szCs w:val="24"/>
          <w:lang w:eastAsia="es-ES"/>
        </w:rPr>
        <w:t xml:space="preserve">. </w:t>
      </w:r>
      <w:r w:rsidRPr="003D692E">
        <w:rPr>
          <w:rFonts w:ascii="Arial" w:eastAsia="Times New Roman" w:hAnsi="Arial" w:cs="Arial"/>
          <w:sz w:val="24"/>
          <w:szCs w:val="24"/>
          <w:lang w:eastAsia="es-ES"/>
        </w:rPr>
        <w:t>Estados Unidos afirmó este martes que está evaluando seriamente volver a incluir a Cuba en su lista de Estados patrocinadores del terrorismo, que supone la imposición de sanciones económicas, debido a sus acciones en Venezuela y su apoyo a la guerrilla colombiana Ejército de Liberación Nacional (ELN).</w:t>
      </w:r>
    </w:p>
    <w:p w:rsidR="005A0408" w:rsidRPr="003D692E" w:rsidRDefault="005A0408" w:rsidP="003D692E">
      <w:pPr>
        <w:spacing w:before="100" w:beforeAutospacing="1" w:after="100" w:afterAutospacing="1" w:line="240" w:lineRule="auto"/>
        <w:jc w:val="both"/>
        <w:outlineLvl w:val="1"/>
        <w:rPr>
          <w:rFonts w:ascii="Arial" w:eastAsia="Times New Roman" w:hAnsi="Arial" w:cs="Arial"/>
          <w:bCs/>
          <w:sz w:val="24"/>
          <w:szCs w:val="24"/>
          <w:lang w:eastAsia="es-ES"/>
        </w:rPr>
      </w:pPr>
      <w:r w:rsidRPr="003D692E">
        <w:rPr>
          <w:rFonts w:ascii="Arial" w:eastAsia="Times New Roman" w:hAnsi="Arial" w:cs="Arial"/>
          <w:bCs/>
          <w:sz w:val="24"/>
          <w:szCs w:val="24"/>
          <w:lang w:eastAsia="es-ES"/>
        </w:rPr>
        <w:t>FEBRERO</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 xml:space="preserve">El Departamento de Estado comisionó recientemente a un grupo de científicos y médicos que estudien el caso de los supuestos ataques acústicos contra diplomáticos estadounidenses en Cuba, según reporta </w:t>
      </w:r>
      <w:proofErr w:type="spellStart"/>
      <w:r w:rsidRPr="003D692E">
        <w:rPr>
          <w:rFonts w:ascii="Arial" w:eastAsia="Times New Roman" w:hAnsi="Arial" w:cs="Arial"/>
          <w:sz w:val="24"/>
          <w:szCs w:val="24"/>
          <w:lang w:eastAsia="es-ES"/>
        </w:rPr>
        <w:t>The</w:t>
      </w:r>
      <w:proofErr w:type="spellEnd"/>
      <w:r w:rsidRPr="003D692E">
        <w:rPr>
          <w:rFonts w:ascii="Arial" w:eastAsia="Times New Roman" w:hAnsi="Arial" w:cs="Arial"/>
          <w:sz w:val="24"/>
          <w:szCs w:val="24"/>
          <w:lang w:eastAsia="es-ES"/>
        </w:rPr>
        <w:t xml:space="preserve"> Hill.</w:t>
      </w:r>
      <w:r w:rsidR="00FA0D01">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La noticia viene a confirmar que, pasados dos años, Washington carece de la más mínima prueba de las acusaciones sobre las que se basó para tomar medidas unilaterales que afectan los nexos entre los dos países, en especial el cierre casi total de su Embajada y de los servicios consulares.</w:t>
      </w:r>
      <w:r w:rsidR="00961D73">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El secretario de Estado, Mike Pompeo, habría pedido al comité de la Academia Nacional de Ciencias, Ingeniería y Medicina que examine los datos y trate de encontrar una causa para la variedad de síntomas alegados, que supuestamente van desde mareo y dificultad para conciliar el sueño, hasta dolores de cabeza y trauma cerebral.</w:t>
      </w:r>
    </w:p>
    <w:p w:rsidR="005A0408" w:rsidRPr="003D692E" w:rsidRDefault="005A0408" w:rsidP="003D692E">
      <w:pPr>
        <w:spacing w:before="100" w:beforeAutospacing="1" w:after="100" w:afterAutospacing="1" w:line="240" w:lineRule="auto"/>
        <w:jc w:val="both"/>
        <w:outlineLvl w:val="1"/>
        <w:rPr>
          <w:rFonts w:ascii="Arial" w:eastAsia="Times New Roman" w:hAnsi="Arial" w:cs="Arial"/>
          <w:bCs/>
          <w:sz w:val="24"/>
          <w:szCs w:val="24"/>
          <w:lang w:eastAsia="es-ES"/>
        </w:rPr>
      </w:pPr>
      <w:r w:rsidRPr="003D692E">
        <w:rPr>
          <w:rFonts w:ascii="Arial" w:eastAsia="Times New Roman" w:hAnsi="Arial" w:cs="Arial"/>
          <w:bCs/>
          <w:sz w:val="24"/>
          <w:szCs w:val="24"/>
          <w:lang w:eastAsia="es-ES"/>
        </w:rPr>
        <w:t>MARZO</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11 de marzo</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Estados Unidos anunció este lunes la expansión de su lista negra de empresas cubanas con las que los estadounidenses tienen prohibido hacer negocios, en medio de su renovada ofensiva contra Cuba y Venezuela.</w:t>
      </w:r>
      <w:r w:rsidR="00584314">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 xml:space="preserve">El Departamento de Estado dijo que el gobierno de Donald </w:t>
      </w:r>
      <w:proofErr w:type="spellStart"/>
      <w:r w:rsidRPr="003D692E">
        <w:rPr>
          <w:rFonts w:ascii="Arial" w:eastAsia="Times New Roman" w:hAnsi="Arial" w:cs="Arial"/>
          <w:sz w:val="24"/>
          <w:szCs w:val="24"/>
          <w:lang w:eastAsia="es-ES"/>
        </w:rPr>
        <w:t>Trump</w:t>
      </w:r>
      <w:proofErr w:type="spellEnd"/>
      <w:r w:rsidRPr="003D692E">
        <w:rPr>
          <w:rFonts w:ascii="Arial" w:eastAsia="Times New Roman" w:hAnsi="Arial" w:cs="Arial"/>
          <w:sz w:val="24"/>
          <w:szCs w:val="24"/>
          <w:lang w:eastAsia="es-ES"/>
        </w:rPr>
        <w:t xml:space="preserve"> sumó cinco </w:t>
      </w:r>
      <w:proofErr w:type="spellStart"/>
      <w:r w:rsidRPr="003D692E">
        <w:rPr>
          <w:rFonts w:ascii="Arial" w:eastAsia="Times New Roman" w:hAnsi="Arial" w:cs="Arial"/>
          <w:sz w:val="24"/>
          <w:szCs w:val="24"/>
          <w:lang w:eastAsia="es-ES"/>
        </w:rPr>
        <w:t>subentidades</w:t>
      </w:r>
      <w:proofErr w:type="spellEnd"/>
      <w:r w:rsidRPr="003D692E">
        <w:rPr>
          <w:rFonts w:ascii="Arial" w:eastAsia="Times New Roman" w:hAnsi="Arial" w:cs="Arial"/>
          <w:sz w:val="24"/>
          <w:szCs w:val="24"/>
          <w:lang w:eastAsia="es-ES"/>
        </w:rPr>
        <w:t xml:space="preserve">, cuatro de ellas hoteles, al listado de firmas “controladas por los servicios militares” con las que </w:t>
      </w:r>
      <w:r w:rsidRPr="003D692E">
        <w:rPr>
          <w:rFonts w:ascii="Arial" w:eastAsia="Times New Roman" w:hAnsi="Arial" w:cs="Arial"/>
          <w:sz w:val="24"/>
          <w:szCs w:val="24"/>
          <w:lang w:eastAsia="es-ES"/>
        </w:rPr>
        <w:lastRenderedPageBreak/>
        <w:t>los estadounidenses no pueden hacer transacciones.</w:t>
      </w:r>
      <w:r w:rsidR="00E845D5">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 xml:space="preserve">Ese listado, surgido tras el memorando de junio de 2017 con el que </w:t>
      </w:r>
      <w:proofErr w:type="spellStart"/>
      <w:r w:rsidRPr="003D692E">
        <w:rPr>
          <w:rFonts w:ascii="Arial" w:eastAsia="Times New Roman" w:hAnsi="Arial" w:cs="Arial"/>
          <w:sz w:val="24"/>
          <w:szCs w:val="24"/>
          <w:lang w:eastAsia="es-ES"/>
        </w:rPr>
        <w:t>Trump</w:t>
      </w:r>
      <w:proofErr w:type="spellEnd"/>
      <w:r w:rsidRPr="003D692E">
        <w:rPr>
          <w:rFonts w:ascii="Arial" w:eastAsia="Times New Roman" w:hAnsi="Arial" w:cs="Arial"/>
          <w:sz w:val="24"/>
          <w:szCs w:val="24"/>
          <w:lang w:eastAsia="es-ES"/>
        </w:rPr>
        <w:t xml:space="preserve"> endureció su política hacia la isla, fue ampliado por primera vez en noviembre pasado, con la inclusión de 26 entidades (16 de ellas hoteles). El lunes, el Departamento de Estado dejó la puerta abierta a futuras incorporaciones.</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12 de marzo</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Los senadores Marco Rubio y Bob Menéndez presentaron este martes ante el Congreso un proyecto de ley que busca prohibir a los tribunales de Estados Unidos el reconocimiento de marcas comerciales cubanas supuestamente vinculadas con propiedades nacionalizadas después del triunfo de la Revolución en enero de 1959.</w:t>
      </w:r>
      <w:r w:rsidR="00FF47D2">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Con el título “Ninguna marca robada reconocida en Estados Unidos”, la legislación busca aumentar el cerco económico contra Cuba.</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16 de marzo</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 xml:space="preserve">El 15 de marzo, la Encargada de Negocios de Estados Unidos en La Habana, Mara </w:t>
      </w:r>
      <w:proofErr w:type="spellStart"/>
      <w:r w:rsidRPr="003D692E">
        <w:rPr>
          <w:rFonts w:ascii="Arial" w:eastAsia="Times New Roman" w:hAnsi="Arial" w:cs="Arial"/>
          <w:sz w:val="24"/>
          <w:szCs w:val="24"/>
          <w:lang w:eastAsia="es-ES"/>
        </w:rPr>
        <w:t>Tekach</w:t>
      </w:r>
      <w:proofErr w:type="spellEnd"/>
      <w:r w:rsidRPr="003D692E">
        <w:rPr>
          <w:rFonts w:ascii="Arial" w:eastAsia="Times New Roman" w:hAnsi="Arial" w:cs="Arial"/>
          <w:sz w:val="24"/>
          <w:szCs w:val="24"/>
          <w:lang w:eastAsia="es-ES"/>
        </w:rPr>
        <w:t>, anunció que, a partir del 18 del presente mes, los Estados Unidos reducirán para los ciudadanos cubanos el tiempo de validez de la visa B2 de 5 años a tres meses, con una sola entrada, con el supuesto fin de equiparar estos términos con el tiempo de validez que otorga Cuba a los viajeros estadounidenses. De esta manera, el gobierno de Estados Unidos, incrementa los obstáculos para las visitas familiares y con otros propósitos.</w:t>
      </w:r>
      <w:r w:rsidR="00110CC9">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El Ministerio de Relaciones Exteriores rechaza esta decisión que constituye un obstáculo adicional al ejercicio del derecho de los ciudadanos cubanos de visitar a sus familiares en ese país. Esta medida se suma al cierre de los servicios del Consulado de Estados Unidos en la Habana, a la interrupción injustificada del otorgamiento de visados a los cubanos, obligándolos a viajar a terceros países sin garantía alguna de otorgamiento de visado, y al incumplimiento de la cuota de visados establecida por los Acuerdos Migratorios. Esta decisión impone también altos costos económicos a los viajes familiares y de intercambio en múltiples áreas.</w:t>
      </w:r>
    </w:p>
    <w:p w:rsidR="005A0408" w:rsidRPr="003D692E" w:rsidRDefault="005A0408" w:rsidP="003D692E">
      <w:pPr>
        <w:spacing w:before="100" w:beforeAutospacing="1" w:after="100" w:afterAutospacing="1" w:line="240" w:lineRule="auto"/>
        <w:jc w:val="both"/>
        <w:outlineLvl w:val="1"/>
        <w:rPr>
          <w:rFonts w:ascii="Arial" w:eastAsia="Times New Roman" w:hAnsi="Arial" w:cs="Arial"/>
          <w:bCs/>
          <w:sz w:val="24"/>
          <w:szCs w:val="24"/>
          <w:lang w:eastAsia="es-ES"/>
        </w:rPr>
      </w:pPr>
      <w:r w:rsidRPr="003D692E">
        <w:rPr>
          <w:rFonts w:ascii="Arial" w:eastAsia="Times New Roman" w:hAnsi="Arial" w:cs="Arial"/>
          <w:bCs/>
          <w:sz w:val="24"/>
          <w:szCs w:val="24"/>
          <w:lang w:eastAsia="es-ES"/>
        </w:rPr>
        <w:t>ABRIL</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8 de abril</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 xml:space="preserve">La administración de </w:t>
      </w:r>
      <w:proofErr w:type="spellStart"/>
      <w:r w:rsidRPr="003D692E">
        <w:rPr>
          <w:rFonts w:ascii="Arial" w:eastAsia="Times New Roman" w:hAnsi="Arial" w:cs="Arial"/>
          <w:sz w:val="24"/>
          <w:szCs w:val="24"/>
          <w:lang w:eastAsia="es-ES"/>
        </w:rPr>
        <w:t>Trump</w:t>
      </w:r>
      <w:proofErr w:type="spellEnd"/>
      <w:r w:rsidRPr="003D692E">
        <w:rPr>
          <w:rFonts w:ascii="Arial" w:eastAsia="Times New Roman" w:hAnsi="Arial" w:cs="Arial"/>
          <w:sz w:val="24"/>
          <w:szCs w:val="24"/>
          <w:lang w:eastAsia="es-ES"/>
        </w:rPr>
        <w:t xml:space="preserve"> canceló este lunes un acuerdo de cuatro meses entre la </w:t>
      </w:r>
      <w:proofErr w:type="spellStart"/>
      <w:r w:rsidRPr="003D692E">
        <w:rPr>
          <w:rFonts w:ascii="Arial" w:eastAsia="Times New Roman" w:hAnsi="Arial" w:cs="Arial"/>
          <w:sz w:val="24"/>
          <w:szCs w:val="24"/>
          <w:lang w:eastAsia="es-ES"/>
        </w:rPr>
        <w:t>Major</w:t>
      </w:r>
      <w:proofErr w:type="spellEnd"/>
      <w:r w:rsidRPr="003D692E">
        <w:rPr>
          <w:rFonts w:ascii="Arial" w:eastAsia="Times New Roman" w:hAnsi="Arial" w:cs="Arial"/>
          <w:sz w:val="24"/>
          <w:szCs w:val="24"/>
          <w:lang w:eastAsia="es-ES"/>
        </w:rPr>
        <w:t xml:space="preserve"> League Baseball y la Federación Cubana de Béisbol, diciendo que la federación era parte del gobierno cubano y que el comercio con él era ilegal según la ley actual, indicó </w:t>
      </w:r>
      <w:proofErr w:type="spellStart"/>
      <w:r w:rsidRPr="003D692E">
        <w:rPr>
          <w:rFonts w:ascii="Arial" w:eastAsia="Times New Roman" w:hAnsi="Arial" w:cs="Arial"/>
          <w:sz w:val="24"/>
          <w:szCs w:val="24"/>
          <w:lang w:eastAsia="es-ES"/>
        </w:rPr>
        <w:t>The</w:t>
      </w:r>
      <w:proofErr w:type="spellEnd"/>
      <w:r w:rsidRPr="003D692E">
        <w:rPr>
          <w:rFonts w:ascii="Arial" w:eastAsia="Times New Roman" w:hAnsi="Arial" w:cs="Arial"/>
          <w:sz w:val="24"/>
          <w:szCs w:val="24"/>
          <w:lang w:eastAsia="es-ES"/>
        </w:rPr>
        <w:t xml:space="preserve"> Washington Post.</w:t>
      </w:r>
      <w:r w:rsidR="00330BF4">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 xml:space="preserve">El anuncio se produjo menos de dos semanas después del inicio de la temporada de béisbol 2019, y solo unos días después de que la federación dio a conocer los nombres de 34 jugadores cubanos que dijeron que eran elegibles para firmar con la </w:t>
      </w:r>
      <w:proofErr w:type="spellStart"/>
      <w:r w:rsidRPr="003D692E">
        <w:rPr>
          <w:rFonts w:ascii="Arial" w:eastAsia="Times New Roman" w:hAnsi="Arial" w:cs="Arial"/>
          <w:sz w:val="24"/>
          <w:szCs w:val="24"/>
          <w:lang w:eastAsia="es-ES"/>
        </w:rPr>
        <w:t>Major</w:t>
      </w:r>
      <w:proofErr w:type="spellEnd"/>
      <w:r w:rsidRPr="003D692E">
        <w:rPr>
          <w:rFonts w:ascii="Arial" w:eastAsia="Times New Roman" w:hAnsi="Arial" w:cs="Arial"/>
          <w:sz w:val="24"/>
          <w:szCs w:val="24"/>
          <w:lang w:eastAsia="es-ES"/>
        </w:rPr>
        <w:t xml:space="preserve"> League Baseball. Se esperaba que algunos de esos jugadores estuvieran firmados y jugando este año.</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16 de abril</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lastRenderedPageBreak/>
        <w:t>La Oficina de Control de Activos Extranjeros (OFAC, por sus siglas en inglés) del Departamento del Tesoro incluyó el viernes en la lista de sanciones a cuatro compañías que operan en el sector petrolero de la economía venezolana, de conformidad con la Orden Ejecutiva 13850 y sus enmiendas. Además, la OFAC identificó nueve embarcaciones, algunas de las cuales transportaron petróleo de Venezuela a Cuba, como propiedad bloqueada perteneciente a las cuatro compañías.</w:t>
      </w:r>
      <w:r w:rsidR="005C7D91">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 xml:space="preserve">“Seguimos identificando compañías que transportan petróleo venezolano a Cuba”, dijo el secretario del Departamento del Tesoro Steven T. </w:t>
      </w:r>
      <w:proofErr w:type="spellStart"/>
      <w:r w:rsidRPr="003D692E">
        <w:rPr>
          <w:rFonts w:ascii="Arial" w:eastAsia="Times New Roman" w:hAnsi="Arial" w:cs="Arial"/>
          <w:sz w:val="24"/>
          <w:szCs w:val="24"/>
          <w:lang w:eastAsia="es-ES"/>
        </w:rPr>
        <w:t>Mnuchin</w:t>
      </w:r>
      <w:proofErr w:type="spellEnd"/>
      <w:r w:rsidRPr="003D692E">
        <w:rPr>
          <w:rFonts w:ascii="Arial" w:eastAsia="Times New Roman" w:hAnsi="Arial" w:cs="Arial"/>
          <w:sz w:val="24"/>
          <w:szCs w:val="24"/>
          <w:lang w:eastAsia="es-ES"/>
        </w:rPr>
        <w:t>.</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17 de abril</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El secretario de Estado norteamericano, Mike Pompeo, confirmó hoy que Estados Unidos levantará todas las restricciones existentes a la aplicación del polémico título III de la ley Helms-Burton, cuyo alcance extraterritorial viola la soberanía de terceros países interesados en hacer negocios legítimos con Cuba.</w:t>
      </w:r>
      <w:r w:rsidR="002752C6">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 xml:space="preserve">"Con efectividad a partir del 2 de mayo, bajo el título III de la Ley Libertad (Helms-Burton), los ciudadanos estadounidenses serán capaces de entablar demandas contra personas que trafiquen con propiedades que fueron confiscadas por el </w:t>
      </w:r>
      <w:r w:rsidR="00AE6E70" w:rsidRPr="003D692E">
        <w:rPr>
          <w:rFonts w:ascii="Arial" w:eastAsia="Times New Roman" w:hAnsi="Arial" w:cs="Arial"/>
          <w:sz w:val="24"/>
          <w:szCs w:val="24"/>
          <w:lang w:eastAsia="es-ES"/>
        </w:rPr>
        <w:t>régimen</w:t>
      </w:r>
      <w:r w:rsidRPr="003D692E">
        <w:rPr>
          <w:rFonts w:ascii="Arial" w:eastAsia="Times New Roman" w:hAnsi="Arial" w:cs="Arial"/>
          <w:sz w:val="24"/>
          <w:szCs w:val="24"/>
          <w:lang w:eastAsia="es-ES"/>
        </w:rPr>
        <w:t xml:space="preserve"> cubano", refirió Pompeo en la red social </w:t>
      </w:r>
      <w:proofErr w:type="spellStart"/>
      <w:r w:rsidRPr="003D692E">
        <w:rPr>
          <w:rFonts w:ascii="Arial" w:eastAsia="Times New Roman" w:hAnsi="Arial" w:cs="Arial"/>
          <w:sz w:val="24"/>
          <w:szCs w:val="24"/>
          <w:lang w:eastAsia="es-ES"/>
        </w:rPr>
        <w:t>Twitter</w:t>
      </w:r>
      <w:proofErr w:type="spellEnd"/>
      <w:r w:rsidRPr="003D692E">
        <w:rPr>
          <w:rFonts w:ascii="Arial" w:eastAsia="Times New Roman" w:hAnsi="Arial" w:cs="Arial"/>
          <w:sz w:val="24"/>
          <w:szCs w:val="24"/>
          <w:lang w:eastAsia="es-ES"/>
        </w:rPr>
        <w:t>.</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Estados Unidos impondrá nuevas restricciones a los viajes de sus ciudadanos a la mayor de las Antillas e impondrá límites a las remesas que reciben los cubanos de sus familias en Estados Unidos, dijo este miércoles el asesor de Seguridad Nacional de la Casa Blanca, John Bolton, en un discurso en Miami al que asistieron los mercenarios de la fracasada invasión por Playa Girón en 1961 y varias figuras con vínculos terroristas.</w:t>
      </w:r>
      <w:r w:rsidR="006C05E9">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Los estadounidenses tienen prohibido por ley viajar a Cuba como turistas, pero existen otras categorías para obtener permisos como el contacto pueblo a pueblo (grupal) y motivos culturales o religiosos.</w:t>
      </w:r>
      <w:r w:rsidR="006C05E9">
        <w:rPr>
          <w:rFonts w:ascii="Arial" w:eastAsia="Times New Roman" w:hAnsi="Arial" w:cs="Arial"/>
          <w:sz w:val="24"/>
          <w:szCs w:val="24"/>
          <w:lang w:eastAsia="es-ES"/>
        </w:rPr>
        <w:t xml:space="preserve"> L</w:t>
      </w:r>
      <w:r w:rsidRPr="003D692E">
        <w:rPr>
          <w:rFonts w:ascii="Arial" w:eastAsia="Times New Roman" w:hAnsi="Arial" w:cs="Arial"/>
          <w:sz w:val="24"/>
          <w:szCs w:val="24"/>
          <w:lang w:eastAsia="es-ES"/>
        </w:rPr>
        <w:t xml:space="preserve">a administración </w:t>
      </w:r>
      <w:proofErr w:type="spellStart"/>
      <w:r w:rsidRPr="003D692E">
        <w:rPr>
          <w:rFonts w:ascii="Arial" w:eastAsia="Times New Roman" w:hAnsi="Arial" w:cs="Arial"/>
          <w:sz w:val="24"/>
          <w:szCs w:val="24"/>
          <w:lang w:eastAsia="es-ES"/>
        </w:rPr>
        <w:t>Trump</w:t>
      </w:r>
      <w:proofErr w:type="spellEnd"/>
      <w:r w:rsidRPr="003D692E">
        <w:rPr>
          <w:rFonts w:ascii="Arial" w:eastAsia="Times New Roman" w:hAnsi="Arial" w:cs="Arial"/>
          <w:sz w:val="24"/>
          <w:szCs w:val="24"/>
          <w:lang w:eastAsia="es-ES"/>
        </w:rPr>
        <w:t xml:space="preserve"> buscaría con esta medida frenar el creciente flujo de personas entre los dos países y el interés de sus ciudadanos por conocer Cuba, en especial en la modalidad de cruceros.</w:t>
      </w:r>
      <w:r w:rsidR="00663731">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Pero en cuanto a las remesas que envían a Cuba, solo se permitirá el envío máximo de 1000 dólares cada tres meses.</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El asesor de Seguridad Nacional explicó que las sanciones al comercio entre Venezuela y Cuba tienen una función doble, afectar a los gobiernos de La Habana y Caracas, explicó.</w:t>
      </w:r>
      <w:r w:rsidR="00750D2F">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 xml:space="preserve">En ese sentido, reveló que ya hay un barco que transportó petróleo de Venezuela a Cuba, el </w:t>
      </w:r>
      <w:proofErr w:type="spellStart"/>
      <w:r w:rsidRPr="003D692E">
        <w:rPr>
          <w:rFonts w:ascii="Arial" w:eastAsia="Times New Roman" w:hAnsi="Arial" w:cs="Arial"/>
          <w:sz w:val="24"/>
          <w:szCs w:val="24"/>
          <w:lang w:eastAsia="es-ES"/>
        </w:rPr>
        <w:t>Iron</w:t>
      </w:r>
      <w:proofErr w:type="spellEnd"/>
      <w:r w:rsidRPr="003D692E">
        <w:rPr>
          <w:rFonts w:ascii="Arial" w:eastAsia="Times New Roman" w:hAnsi="Arial" w:cs="Arial"/>
          <w:sz w:val="24"/>
          <w:szCs w:val="24"/>
          <w:lang w:eastAsia="es-ES"/>
        </w:rPr>
        <w:t xml:space="preserve"> Point, al cual se le negó la entrada a EE.UU. en Houston, como parte de las medidas de asfixia económica.</w:t>
      </w:r>
    </w:p>
    <w:p w:rsidR="005A0408" w:rsidRPr="00122EF5" w:rsidRDefault="005A0408" w:rsidP="00122EF5">
      <w:pPr>
        <w:spacing w:before="100" w:beforeAutospacing="1" w:after="100" w:afterAutospacing="1" w:line="240" w:lineRule="auto"/>
        <w:jc w:val="both"/>
        <w:outlineLvl w:val="1"/>
        <w:rPr>
          <w:rFonts w:ascii="Arial" w:eastAsia="Times New Roman" w:hAnsi="Arial" w:cs="Arial"/>
          <w:bCs/>
          <w:sz w:val="24"/>
          <w:szCs w:val="24"/>
          <w:lang w:eastAsia="es-ES"/>
        </w:rPr>
      </w:pPr>
      <w:r w:rsidRPr="003D692E">
        <w:rPr>
          <w:rFonts w:ascii="Arial" w:eastAsia="Times New Roman" w:hAnsi="Arial" w:cs="Arial"/>
          <w:bCs/>
          <w:sz w:val="24"/>
          <w:szCs w:val="24"/>
          <w:lang w:eastAsia="es-ES"/>
        </w:rPr>
        <w:t>MAYO</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2 de mayo</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 xml:space="preserve">La administración del presidente estadounidense, Donald </w:t>
      </w:r>
      <w:proofErr w:type="spellStart"/>
      <w:r w:rsidRPr="003D692E">
        <w:rPr>
          <w:rFonts w:ascii="Arial" w:eastAsia="Times New Roman" w:hAnsi="Arial" w:cs="Arial"/>
          <w:sz w:val="24"/>
          <w:szCs w:val="24"/>
          <w:lang w:eastAsia="es-ES"/>
        </w:rPr>
        <w:t>Trump</w:t>
      </w:r>
      <w:proofErr w:type="spellEnd"/>
      <w:r w:rsidRPr="003D692E">
        <w:rPr>
          <w:rFonts w:ascii="Arial" w:eastAsia="Times New Roman" w:hAnsi="Arial" w:cs="Arial"/>
          <w:sz w:val="24"/>
          <w:szCs w:val="24"/>
          <w:lang w:eastAsia="es-ES"/>
        </w:rPr>
        <w:t>, concreta este jueves otra medida hostil contra Cuba con la activación del Título III de la Ley Helms-Burton, un acápite que recibe gran rechazo a nivel nacional y foráneo.</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bookmarkStart w:id="0" w:name="_GoBack"/>
      <w:bookmarkEnd w:id="0"/>
      <w:r w:rsidRPr="003D692E">
        <w:rPr>
          <w:rFonts w:ascii="Arial" w:eastAsia="Times New Roman" w:hAnsi="Arial" w:cs="Arial"/>
          <w:bCs/>
          <w:sz w:val="24"/>
          <w:szCs w:val="24"/>
          <w:lang w:eastAsia="es-ES"/>
        </w:rPr>
        <w:lastRenderedPageBreak/>
        <w:t>30 de mayo</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 xml:space="preserve">La degradación de las relaciones entre Estados Unidos y Cuba bajo la presidencia de Donald </w:t>
      </w:r>
      <w:proofErr w:type="spellStart"/>
      <w:r w:rsidRPr="003D692E">
        <w:rPr>
          <w:rFonts w:ascii="Arial" w:eastAsia="Times New Roman" w:hAnsi="Arial" w:cs="Arial"/>
          <w:sz w:val="24"/>
          <w:szCs w:val="24"/>
          <w:lang w:eastAsia="es-ES"/>
        </w:rPr>
        <w:t>Trump</w:t>
      </w:r>
      <w:proofErr w:type="spellEnd"/>
      <w:r w:rsidRPr="003D692E">
        <w:rPr>
          <w:rFonts w:ascii="Arial" w:eastAsia="Times New Roman" w:hAnsi="Arial" w:cs="Arial"/>
          <w:sz w:val="24"/>
          <w:szCs w:val="24"/>
          <w:lang w:eastAsia="es-ES"/>
        </w:rPr>
        <w:t xml:space="preserve"> ha empezado a empañar la cooperación científica y médica bilateral en todo tipo de áreas, desde el tratamiento de enfermedades infecciosas a la preservación de arrecifes de coral.</w:t>
      </w:r>
      <w:r w:rsidR="009D3892">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Un programa de becas en biomedicina ha quedado paralizado. Viajes que hicieron enfermeras cubanas para compartir sus conocimientos pediátricos en universidades de Georgia o Maryland han quedado suspendidos. Una cubana especialista en biología marina que solía visitar Estados Unidos a menudo ya no lo hace porque es casi imposible obtener la visa.</w:t>
      </w:r>
      <w:r w:rsidR="006B77D2">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Tres jóvenes cubanos que fueron seleccionados en 2018 por la Asociación Estadounidense para el Avance de la Ciencia con el objetivo de estudiar en el ámbito de la biomedicina en Estados Unidos deben quedarse en Cuba debido a la dificultad de viajar.</w:t>
      </w:r>
    </w:p>
    <w:p w:rsidR="005A0408" w:rsidRPr="001125E6" w:rsidRDefault="005A0408" w:rsidP="001125E6">
      <w:pPr>
        <w:spacing w:before="100" w:beforeAutospacing="1" w:after="100" w:afterAutospacing="1" w:line="240" w:lineRule="auto"/>
        <w:jc w:val="both"/>
        <w:outlineLvl w:val="1"/>
        <w:rPr>
          <w:rFonts w:ascii="Arial" w:eastAsia="Times New Roman" w:hAnsi="Arial" w:cs="Arial"/>
          <w:bCs/>
          <w:sz w:val="24"/>
          <w:szCs w:val="24"/>
          <w:lang w:eastAsia="es-ES"/>
        </w:rPr>
      </w:pPr>
      <w:r w:rsidRPr="003D692E">
        <w:rPr>
          <w:rFonts w:ascii="Arial" w:eastAsia="Times New Roman" w:hAnsi="Arial" w:cs="Arial"/>
          <w:bCs/>
          <w:sz w:val="24"/>
          <w:szCs w:val="24"/>
          <w:lang w:eastAsia="es-ES"/>
        </w:rPr>
        <w:t>JUNIO</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4 de junio</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Entre las nuevas medidas destacan las restricciones a los viajes educativos grupales de estadounidenses a la Isla, así como “la exportación de embarcaciones desde Estados Unidos”.</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De acuerdo con un documento presentado para su publicación en el Registro Federal, esa regla elimina la autorización para exportar o reexportar a la isla la mayoría de las aeronaves no comerciales, y embarcaciones de pasajeros y recreativas en estancia temporal.</w:t>
      </w:r>
      <w:r w:rsidR="009E7DCD">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“En consecuencia, los aviones privados y corporativos, los cruceros, los veleros, los barcos de pesca y otros aviones y embarcaciones similares en general tendrán prohibido ir a Cuba”, indicó el texto de la BIS.</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24 de junio</w:t>
      </w:r>
    </w:p>
    <w:p w:rsidR="005A0408" w:rsidRPr="009E3A3F" w:rsidRDefault="00744D2C" w:rsidP="009E3A3F">
      <w:pPr>
        <w:spacing w:before="100" w:beforeAutospacing="1" w:after="100" w:afterAutospacing="1" w:line="240" w:lineRule="auto"/>
        <w:jc w:val="both"/>
        <w:outlineLvl w:val="1"/>
        <w:rPr>
          <w:rFonts w:ascii="Arial" w:eastAsia="Times New Roman" w:hAnsi="Arial" w:cs="Arial"/>
          <w:bCs/>
          <w:sz w:val="24"/>
          <w:szCs w:val="24"/>
          <w:lang w:eastAsia="es-ES"/>
        </w:rPr>
      </w:pPr>
      <w:hyperlink r:id="rId7" w:anchor=".XglKtyPavwo" w:history="1">
        <w:r w:rsidR="005A0408" w:rsidRPr="003D692E">
          <w:rPr>
            <w:rFonts w:ascii="Arial" w:eastAsia="Times New Roman" w:hAnsi="Arial" w:cs="Arial"/>
            <w:bCs/>
            <w:sz w:val="24"/>
            <w:szCs w:val="24"/>
            <w:lang w:eastAsia="es-ES"/>
          </w:rPr>
          <w:t>Cámara de Representantes de EE.UU aprueba más de 32 millones de dólares para subversión en Cuba en 2020</w:t>
        </w:r>
      </w:hyperlink>
      <w:r w:rsidR="009E3A3F">
        <w:rPr>
          <w:rFonts w:ascii="Arial" w:eastAsia="Times New Roman" w:hAnsi="Arial" w:cs="Arial"/>
          <w:bCs/>
          <w:sz w:val="24"/>
          <w:szCs w:val="24"/>
          <w:lang w:eastAsia="es-ES"/>
        </w:rPr>
        <w:t xml:space="preserve">. </w:t>
      </w:r>
      <w:r w:rsidR="005A0408" w:rsidRPr="003D692E">
        <w:rPr>
          <w:rFonts w:ascii="Arial" w:eastAsia="Times New Roman" w:hAnsi="Arial" w:cs="Arial"/>
          <w:sz w:val="24"/>
          <w:szCs w:val="24"/>
          <w:lang w:eastAsia="es-ES"/>
        </w:rPr>
        <w:t>La Cámara de Representantes de los Estados Unidos aprobó el miércoles un paquete de gastos de $ 982,8 mil millones que incluye $ 20 millones para la promoción de la democracia en Cuba y $ 12,</w:t>
      </w:r>
      <w:r w:rsidR="002748C6">
        <w:rPr>
          <w:rFonts w:ascii="Arial" w:eastAsia="Times New Roman" w:hAnsi="Arial" w:cs="Arial"/>
          <w:sz w:val="24"/>
          <w:szCs w:val="24"/>
          <w:lang w:eastAsia="es-ES"/>
        </w:rPr>
        <w:t xml:space="preserve"> </w:t>
      </w:r>
      <w:r w:rsidR="005A0408" w:rsidRPr="003D692E">
        <w:rPr>
          <w:rFonts w:ascii="Arial" w:eastAsia="Times New Roman" w:hAnsi="Arial" w:cs="Arial"/>
          <w:sz w:val="24"/>
          <w:szCs w:val="24"/>
          <w:lang w:eastAsia="es-ES"/>
        </w:rPr>
        <w:t>973,000 para Radio y TV Martí.</w:t>
      </w:r>
      <w:r w:rsidR="009E3A3F">
        <w:rPr>
          <w:rFonts w:ascii="Arial" w:eastAsia="Times New Roman" w:hAnsi="Arial" w:cs="Arial"/>
          <w:bCs/>
          <w:sz w:val="24"/>
          <w:szCs w:val="24"/>
          <w:lang w:eastAsia="es-ES"/>
        </w:rPr>
        <w:t xml:space="preserve"> </w:t>
      </w:r>
      <w:r w:rsidR="005A0408" w:rsidRPr="003D692E">
        <w:rPr>
          <w:rFonts w:ascii="Arial" w:eastAsia="Times New Roman" w:hAnsi="Arial" w:cs="Arial"/>
          <w:sz w:val="24"/>
          <w:szCs w:val="24"/>
          <w:lang w:eastAsia="es-ES"/>
        </w:rPr>
        <w:t>El gasto cubriría el año fiscal 2020, que se extiende desde el 1 de octubre de 2019 hasta el 30 de septiembre de 2020.</w:t>
      </w:r>
    </w:p>
    <w:p w:rsidR="005A0408" w:rsidRPr="003D692E" w:rsidRDefault="005A0408" w:rsidP="003D692E">
      <w:pPr>
        <w:spacing w:before="100" w:beforeAutospacing="1" w:after="100" w:afterAutospacing="1" w:line="240" w:lineRule="auto"/>
        <w:jc w:val="both"/>
        <w:outlineLvl w:val="1"/>
        <w:rPr>
          <w:rFonts w:ascii="Arial" w:eastAsia="Times New Roman" w:hAnsi="Arial" w:cs="Arial"/>
          <w:bCs/>
          <w:sz w:val="24"/>
          <w:szCs w:val="24"/>
          <w:lang w:eastAsia="es-ES"/>
        </w:rPr>
      </w:pPr>
      <w:r w:rsidRPr="003D692E">
        <w:rPr>
          <w:rFonts w:ascii="Arial" w:eastAsia="Times New Roman" w:hAnsi="Arial" w:cs="Arial"/>
          <w:bCs/>
          <w:sz w:val="24"/>
          <w:szCs w:val="24"/>
          <w:lang w:eastAsia="es-ES"/>
        </w:rPr>
        <w:t>JULIO</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26 de julio</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lastRenderedPageBreak/>
        <w:t>En su discurso en Bayamo, en la conmemoración nacional por el Aniversario 66 de los Asaltos a los Cuarteles Moncada y Carlos Manuel de Céspedes, el Presidente cubano denunció:</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i/>
          <w:iCs/>
          <w:sz w:val="24"/>
          <w:szCs w:val="24"/>
          <w:lang w:eastAsia="es-ES"/>
        </w:rPr>
        <w:t>“El cerco se cierra cada vez más sobre nuestro país como en torno a Venezuela, Nicaragua y cualquier otra nación que se niegue a aceptar el plan imperial para su destino.</w:t>
      </w:r>
      <w:r w:rsidR="00D52F50">
        <w:rPr>
          <w:rFonts w:ascii="Arial" w:eastAsia="Times New Roman" w:hAnsi="Arial" w:cs="Arial"/>
          <w:sz w:val="24"/>
          <w:szCs w:val="24"/>
          <w:lang w:eastAsia="es-ES"/>
        </w:rPr>
        <w:t xml:space="preserve"> </w:t>
      </w:r>
      <w:r w:rsidRPr="003D692E">
        <w:rPr>
          <w:rFonts w:ascii="Arial" w:eastAsia="Times New Roman" w:hAnsi="Arial" w:cs="Arial"/>
          <w:i/>
          <w:iCs/>
          <w:sz w:val="24"/>
          <w:szCs w:val="24"/>
          <w:lang w:eastAsia="es-ES"/>
        </w:rPr>
        <w:t>“Hoy denuncio ante el pueblo de Cuba y el mundo que la administración de los Estados Unidos ha comenzado a actuar con mayor agresividad para impedir la llegada de combustible a Cuba.</w:t>
      </w:r>
      <w:r w:rsidR="00D52F50">
        <w:rPr>
          <w:rFonts w:ascii="Arial" w:eastAsia="Times New Roman" w:hAnsi="Arial" w:cs="Arial"/>
          <w:sz w:val="24"/>
          <w:szCs w:val="24"/>
          <w:lang w:eastAsia="es-ES"/>
        </w:rPr>
        <w:t xml:space="preserve"> </w:t>
      </w:r>
      <w:r w:rsidRPr="003D692E">
        <w:rPr>
          <w:rFonts w:ascii="Arial" w:eastAsia="Times New Roman" w:hAnsi="Arial" w:cs="Arial"/>
          <w:i/>
          <w:iCs/>
          <w:sz w:val="24"/>
          <w:szCs w:val="24"/>
          <w:lang w:eastAsia="es-ES"/>
        </w:rPr>
        <w:t>“Con crueles acciones extraterritoriales de bloqueo hoy se trata de impedir por todos los medios el arribo a puertos cubanos de los tanqueros, amenazando brutalmente a las compañías navieras, a los gobiernos de los países donde están registrados los buques y a las empresas de seguro.</w:t>
      </w:r>
      <w:r w:rsidR="00D52F50">
        <w:rPr>
          <w:rFonts w:ascii="Arial" w:eastAsia="Times New Roman" w:hAnsi="Arial" w:cs="Arial"/>
          <w:sz w:val="24"/>
          <w:szCs w:val="24"/>
          <w:lang w:eastAsia="es-ES"/>
        </w:rPr>
        <w:t xml:space="preserve"> </w:t>
      </w:r>
      <w:r w:rsidRPr="003D692E">
        <w:rPr>
          <w:rFonts w:ascii="Arial" w:eastAsia="Times New Roman" w:hAnsi="Arial" w:cs="Arial"/>
          <w:i/>
          <w:iCs/>
          <w:sz w:val="24"/>
          <w:szCs w:val="24"/>
          <w:lang w:eastAsia="es-ES"/>
        </w:rPr>
        <w:t>“El plan genocida es afectar, aún más, la calidad de vida de la población, su progreso y hasta sus esperanzas, con el objetivo de herir a la familia cubana en su cotidianidad, en sus necesidades básicas, y paralelamente acusar al Gobierno cubano de ineficacia. Buscan el estallido social.</w:t>
      </w:r>
      <w:r w:rsidR="00FD6334">
        <w:rPr>
          <w:rFonts w:ascii="Arial" w:eastAsia="Times New Roman" w:hAnsi="Arial" w:cs="Arial"/>
          <w:sz w:val="24"/>
          <w:szCs w:val="24"/>
          <w:lang w:eastAsia="es-ES"/>
        </w:rPr>
        <w:t xml:space="preserve"> </w:t>
      </w:r>
      <w:r w:rsidRPr="003D692E">
        <w:rPr>
          <w:rFonts w:ascii="Arial" w:eastAsia="Times New Roman" w:hAnsi="Arial" w:cs="Arial"/>
          <w:i/>
          <w:iCs/>
          <w:sz w:val="24"/>
          <w:szCs w:val="24"/>
          <w:lang w:eastAsia="es-ES"/>
        </w:rPr>
        <w:t>“¡Qué poco nos conocen! ¿Cuándo acabarán de entender que la heroica familia cubana es capaz de enfrentar y resistir con dignidad los peores asedios y seguirse amando, aun en la distancia, porque nada ni nadie puede dividirla? (Aplausos.)</w:t>
      </w:r>
      <w:r w:rsidR="00FD6334">
        <w:rPr>
          <w:rFonts w:ascii="Arial" w:eastAsia="Times New Roman" w:hAnsi="Arial" w:cs="Arial"/>
          <w:sz w:val="24"/>
          <w:szCs w:val="24"/>
          <w:lang w:eastAsia="es-ES"/>
        </w:rPr>
        <w:t xml:space="preserve"> </w:t>
      </w:r>
      <w:r w:rsidRPr="003D692E">
        <w:rPr>
          <w:rFonts w:ascii="Arial" w:eastAsia="Times New Roman" w:hAnsi="Arial" w:cs="Arial"/>
          <w:i/>
          <w:iCs/>
          <w:sz w:val="24"/>
          <w:szCs w:val="24"/>
          <w:lang w:eastAsia="es-ES"/>
        </w:rPr>
        <w:t>“Nos quieren cortar la luz, el agua y hasta el aire para arrancarnos concesiones políticas. No se esconden para hacerlo. Declaran públicamente los fondos destinados a la subversión dentro de Cuba, inventan pretextos falsos e hipócritas para reincorporarnos a sus listas espurias y justificar el recrudecimiento del bloqueo.</w:t>
      </w:r>
      <w:r w:rsidR="00595AE6">
        <w:rPr>
          <w:rFonts w:ascii="Arial" w:eastAsia="Times New Roman" w:hAnsi="Arial" w:cs="Arial"/>
          <w:sz w:val="24"/>
          <w:szCs w:val="24"/>
          <w:lang w:eastAsia="es-ES"/>
        </w:rPr>
        <w:t xml:space="preserve"> </w:t>
      </w:r>
      <w:r w:rsidRPr="003D692E">
        <w:rPr>
          <w:rFonts w:ascii="Arial" w:eastAsia="Times New Roman" w:hAnsi="Arial" w:cs="Arial"/>
          <w:i/>
          <w:iCs/>
          <w:sz w:val="24"/>
          <w:szCs w:val="24"/>
          <w:lang w:eastAsia="es-ES"/>
        </w:rPr>
        <w:t>“En el colmo del cinismo, apelan al chantaje.</w:t>
      </w:r>
      <w:r w:rsidR="00595AE6">
        <w:rPr>
          <w:rFonts w:ascii="Arial" w:eastAsia="Times New Roman" w:hAnsi="Arial" w:cs="Arial"/>
          <w:sz w:val="24"/>
          <w:szCs w:val="24"/>
          <w:lang w:eastAsia="es-ES"/>
        </w:rPr>
        <w:t xml:space="preserve"> </w:t>
      </w:r>
      <w:r w:rsidRPr="003D692E">
        <w:rPr>
          <w:rFonts w:ascii="Arial" w:eastAsia="Times New Roman" w:hAnsi="Arial" w:cs="Arial"/>
          <w:i/>
          <w:iCs/>
          <w:sz w:val="24"/>
          <w:szCs w:val="24"/>
          <w:lang w:eastAsia="es-ES"/>
        </w:rPr>
        <w:t>“Ignorantes de la historia y los principios de la política exterior de la Revolución Cubana nos proponen negociar una posible reconciliación a cambio de que abandonemos el curso escogido y defendido por nuestro pueblo, ahora como antes. Nos sugieren traicionar a los amigos, echar al cesto de la basura 60 años de dignidad.</w:t>
      </w:r>
      <w:r w:rsidR="00595AE6">
        <w:rPr>
          <w:rFonts w:ascii="Arial" w:eastAsia="Times New Roman" w:hAnsi="Arial" w:cs="Arial"/>
          <w:sz w:val="24"/>
          <w:szCs w:val="24"/>
          <w:lang w:eastAsia="es-ES"/>
        </w:rPr>
        <w:t xml:space="preserve"> </w:t>
      </w:r>
      <w:r w:rsidRPr="003D692E">
        <w:rPr>
          <w:rFonts w:ascii="Arial" w:eastAsia="Times New Roman" w:hAnsi="Arial" w:cs="Arial"/>
          <w:i/>
          <w:iCs/>
          <w:sz w:val="24"/>
          <w:szCs w:val="24"/>
          <w:lang w:eastAsia="es-ES"/>
        </w:rPr>
        <w:t>“¡No, señores imperialistas, no nos entendemos!</w:t>
      </w:r>
    </w:p>
    <w:p w:rsidR="005A0408" w:rsidRPr="003D692E" w:rsidRDefault="005A0408" w:rsidP="003D692E">
      <w:pPr>
        <w:spacing w:before="100" w:beforeAutospacing="1" w:after="100" w:afterAutospacing="1" w:line="240" w:lineRule="auto"/>
        <w:jc w:val="both"/>
        <w:outlineLvl w:val="1"/>
        <w:rPr>
          <w:rFonts w:ascii="Arial" w:eastAsia="Times New Roman" w:hAnsi="Arial" w:cs="Arial"/>
          <w:bCs/>
          <w:sz w:val="24"/>
          <w:szCs w:val="24"/>
          <w:lang w:eastAsia="es-ES"/>
        </w:rPr>
      </w:pPr>
      <w:r w:rsidRPr="003D692E">
        <w:rPr>
          <w:rFonts w:ascii="Arial" w:eastAsia="Times New Roman" w:hAnsi="Arial" w:cs="Arial"/>
          <w:bCs/>
          <w:sz w:val="24"/>
          <w:szCs w:val="24"/>
          <w:lang w:eastAsia="es-ES"/>
        </w:rPr>
        <w:t>AGOSTO</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5 de agosto</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Las empresas cubanas Corporación CIMEX S.A. y la Unión Cuba Petróleo (CUPET) han dado los pasos formales, por medio de sus abogados, para defenderse en una corte federal del distrito de Columbia, en Estados Unidos, ante la demanda presentada por la multinacional ExxonMobil, al amparo del Título III de la Ley Helms-Burton.</w:t>
      </w:r>
      <w:r w:rsidR="004F2453">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No es la primera vez, ni es inusual, que entidades cubanas defiendan sus intereses en el sistema judicial estadounidense. Desde 1960, en más de 40 oportunidades así lo han hecho, y han obtenido veredictos favorables en varios casos.</w:t>
      </w:r>
      <w:r w:rsidR="00C718EC">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Tras la activación del Título III de la Ley Helms-Burton, el 2 de mayo de este año, la petrolera ExxonMobil fue la primera gran corporación en demandar a empresas cubanas ante un tribunal de EE.UU.</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9 de agosto</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lastRenderedPageBreak/>
        <w:t>Estados Unidos está ofreciendo hasta tres millones de dólares a organizaciones que investiguen las misiones médicas cubanas, en un nuevo ataque contra uno de los programas solidarios más importantes del país caribeño.</w:t>
      </w:r>
      <w:r w:rsidR="005C5375">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El portal digital Cuba Money Project reportó que la Agencia de Estados Unidos para el Desarrollo Internacional (</w:t>
      </w:r>
      <w:proofErr w:type="spellStart"/>
      <w:r w:rsidRPr="003D692E">
        <w:rPr>
          <w:rFonts w:ascii="Arial" w:eastAsia="Times New Roman" w:hAnsi="Arial" w:cs="Arial"/>
          <w:sz w:val="24"/>
          <w:szCs w:val="24"/>
          <w:lang w:eastAsia="es-ES"/>
        </w:rPr>
        <w:t>Usaid</w:t>
      </w:r>
      <w:proofErr w:type="spellEnd"/>
      <w:r w:rsidRPr="003D692E">
        <w:rPr>
          <w:rFonts w:ascii="Arial" w:eastAsia="Times New Roman" w:hAnsi="Arial" w:cs="Arial"/>
          <w:sz w:val="24"/>
          <w:szCs w:val="24"/>
          <w:lang w:eastAsia="es-ES"/>
        </w:rPr>
        <w:t>) dará esa cifra a agrupaciones que “investigarían, recopilarían y analizarían información” relacionada con presuntas violaciones de los derechos humanos del personal de salud del país caribeño que realiza su labor en el extranjero.</w:t>
      </w:r>
    </w:p>
    <w:p w:rsidR="005A0408" w:rsidRPr="003D692E" w:rsidRDefault="005A0408" w:rsidP="003D692E">
      <w:pPr>
        <w:spacing w:before="100" w:beforeAutospacing="1" w:after="100" w:afterAutospacing="1" w:line="240" w:lineRule="auto"/>
        <w:jc w:val="both"/>
        <w:outlineLvl w:val="1"/>
        <w:rPr>
          <w:rFonts w:ascii="Arial" w:eastAsia="Times New Roman" w:hAnsi="Arial" w:cs="Arial"/>
          <w:bCs/>
          <w:sz w:val="24"/>
          <w:szCs w:val="24"/>
          <w:lang w:eastAsia="es-ES"/>
        </w:rPr>
      </w:pPr>
      <w:r w:rsidRPr="003D692E">
        <w:rPr>
          <w:rFonts w:ascii="Arial" w:eastAsia="Times New Roman" w:hAnsi="Arial" w:cs="Arial"/>
          <w:bCs/>
          <w:sz w:val="24"/>
          <w:szCs w:val="24"/>
          <w:lang w:eastAsia="es-ES"/>
        </w:rPr>
        <w:t>SEPTIEMBRE</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6 de septiembre</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El Departamento del Tesoro de EE.UU. modificó el Reglamento de Control de Activos de Cuba para imponer nuevas sanciones a la isla, en represalia por apoyar al Gobierno de Venezuela, encabezado por el presidente Nicolás Maduro.</w:t>
      </w:r>
      <w:r w:rsidR="00766B32">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Estas nuevas sanciones incluyen medidas para evitar que Cuba tenga acceso a divisas.</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14 de septiembre</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 xml:space="preserve">El presidente de Estados Unidos, Donald </w:t>
      </w:r>
      <w:proofErr w:type="spellStart"/>
      <w:r w:rsidRPr="003D692E">
        <w:rPr>
          <w:rFonts w:ascii="Arial" w:eastAsia="Times New Roman" w:hAnsi="Arial" w:cs="Arial"/>
          <w:sz w:val="24"/>
          <w:szCs w:val="24"/>
          <w:lang w:eastAsia="es-ES"/>
        </w:rPr>
        <w:t>Trump</w:t>
      </w:r>
      <w:proofErr w:type="spellEnd"/>
      <w:r w:rsidRPr="003D692E">
        <w:rPr>
          <w:rFonts w:ascii="Arial" w:eastAsia="Times New Roman" w:hAnsi="Arial" w:cs="Arial"/>
          <w:sz w:val="24"/>
          <w:szCs w:val="24"/>
          <w:lang w:eastAsia="es-ES"/>
        </w:rPr>
        <w:t>, extendió por un año más el bloqueo comercial aplicado contra Cuba desde 1962.</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17 de septiembre</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 xml:space="preserve">El banco suizo </w:t>
      </w:r>
      <w:proofErr w:type="spellStart"/>
      <w:r w:rsidRPr="003D692E">
        <w:rPr>
          <w:rFonts w:ascii="Arial" w:eastAsia="Times New Roman" w:hAnsi="Arial" w:cs="Arial"/>
          <w:sz w:val="24"/>
          <w:szCs w:val="24"/>
          <w:lang w:eastAsia="es-ES"/>
        </w:rPr>
        <w:t>PostFinance</w:t>
      </w:r>
      <w:proofErr w:type="spellEnd"/>
      <w:r w:rsidRPr="003D692E">
        <w:rPr>
          <w:rFonts w:ascii="Arial" w:eastAsia="Times New Roman" w:hAnsi="Arial" w:cs="Arial"/>
          <w:sz w:val="24"/>
          <w:szCs w:val="24"/>
          <w:lang w:eastAsia="es-ES"/>
        </w:rPr>
        <w:t xml:space="preserve"> anunció que dejará de realizar transacciones de pago con Cuba por temor a las sanciones anunciadas por el Gobierno de EE.UU.</w:t>
      </w:r>
      <w:r w:rsidR="00F850BE">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 xml:space="preserve">La primera víctima de la decisión son los suministros a Cuba de equipos médicos y materias primas para producir medicamentos por parte de la ONG suiza </w:t>
      </w:r>
      <w:proofErr w:type="spellStart"/>
      <w:r w:rsidRPr="003D692E">
        <w:rPr>
          <w:rFonts w:ascii="Arial" w:eastAsia="Times New Roman" w:hAnsi="Arial" w:cs="Arial"/>
          <w:sz w:val="24"/>
          <w:szCs w:val="24"/>
          <w:lang w:eastAsia="es-ES"/>
        </w:rPr>
        <w:t>MediCuba</w:t>
      </w:r>
      <w:proofErr w:type="spellEnd"/>
      <w:r w:rsidRPr="003D692E">
        <w:rPr>
          <w:rFonts w:ascii="Arial" w:eastAsia="Times New Roman" w:hAnsi="Arial" w:cs="Arial"/>
          <w:sz w:val="24"/>
          <w:szCs w:val="24"/>
          <w:lang w:eastAsia="es-ES"/>
        </w:rPr>
        <w:t>, que desde hace muchos años mantiene una relación solidaria con nuestro país, incluyendo la promoción del intercambio de conocimientos entre profesionales de la salud suizos y cubanos.</w:t>
      </w:r>
    </w:p>
    <w:p w:rsidR="0011222B"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26 de septiembre</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La compañía de comercio electrónico Amazon se convirtió este jueves en la tercera empresa estadounidense en ser demandada bajo el amparo del Título III de la Ley Helms-Burton.</w:t>
      </w:r>
      <w:r w:rsidR="00273189">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 xml:space="preserve">Daniel A. González interpuso la reclamación ante el tribunal del distrito sur de Florida a través de la firma de abogados Cueto </w:t>
      </w:r>
      <w:proofErr w:type="spellStart"/>
      <w:r w:rsidRPr="003D692E">
        <w:rPr>
          <w:rFonts w:ascii="Arial" w:eastAsia="Times New Roman" w:hAnsi="Arial" w:cs="Arial"/>
          <w:sz w:val="24"/>
          <w:szCs w:val="24"/>
          <w:lang w:eastAsia="es-ES"/>
        </w:rPr>
        <w:t>Law</w:t>
      </w:r>
      <w:proofErr w:type="spellEnd"/>
      <w:r w:rsidRPr="003D692E">
        <w:rPr>
          <w:rFonts w:ascii="Arial" w:eastAsia="Times New Roman" w:hAnsi="Arial" w:cs="Arial"/>
          <w:sz w:val="24"/>
          <w:szCs w:val="24"/>
          <w:lang w:eastAsia="es-ES"/>
        </w:rPr>
        <w:t xml:space="preserve"> </w:t>
      </w:r>
      <w:proofErr w:type="spellStart"/>
      <w:r w:rsidRPr="003D692E">
        <w:rPr>
          <w:rFonts w:ascii="Arial" w:eastAsia="Times New Roman" w:hAnsi="Arial" w:cs="Arial"/>
          <w:sz w:val="24"/>
          <w:szCs w:val="24"/>
          <w:lang w:eastAsia="es-ES"/>
        </w:rPr>
        <w:t>Group</w:t>
      </w:r>
      <w:proofErr w:type="spellEnd"/>
      <w:r w:rsidRPr="003D692E">
        <w:rPr>
          <w:rFonts w:ascii="Arial" w:eastAsia="Times New Roman" w:hAnsi="Arial" w:cs="Arial"/>
          <w:sz w:val="24"/>
          <w:szCs w:val="24"/>
          <w:lang w:eastAsia="es-ES"/>
        </w:rPr>
        <w:t>, con sede en Miami.</w:t>
      </w:r>
      <w:r w:rsidR="00273189">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El demandante dice ser nieto de Manuel González Rodríguez, quien habría sido dueño de un terreno en la antigua provincia cubana de Oriente, el cual fue nacionalizado a raíz de la Ley de Reforma Agraria, después del triunfo de la Revolución el primero de enero de 1959.</w:t>
      </w:r>
      <w:r w:rsidR="00273189">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 xml:space="preserve">González afirma que Amazon promovió la venta de carbón del marabú producido en esa propiedad. También está demandando a </w:t>
      </w:r>
      <w:proofErr w:type="spellStart"/>
      <w:r w:rsidRPr="003D692E">
        <w:rPr>
          <w:rFonts w:ascii="Arial" w:eastAsia="Times New Roman" w:hAnsi="Arial" w:cs="Arial"/>
          <w:sz w:val="24"/>
          <w:szCs w:val="24"/>
          <w:lang w:eastAsia="es-ES"/>
        </w:rPr>
        <w:t>Fogo</w:t>
      </w:r>
      <w:proofErr w:type="spellEnd"/>
      <w:r w:rsidRPr="003D692E">
        <w:rPr>
          <w:rFonts w:ascii="Arial" w:eastAsia="Times New Roman" w:hAnsi="Arial" w:cs="Arial"/>
          <w:sz w:val="24"/>
          <w:szCs w:val="24"/>
          <w:lang w:eastAsia="es-ES"/>
        </w:rPr>
        <w:t xml:space="preserve"> </w:t>
      </w:r>
      <w:proofErr w:type="spellStart"/>
      <w:r w:rsidRPr="003D692E">
        <w:rPr>
          <w:rFonts w:ascii="Arial" w:eastAsia="Times New Roman" w:hAnsi="Arial" w:cs="Arial"/>
          <w:sz w:val="24"/>
          <w:szCs w:val="24"/>
          <w:lang w:eastAsia="es-ES"/>
        </w:rPr>
        <w:t>Charcoal</w:t>
      </w:r>
      <w:proofErr w:type="spellEnd"/>
      <w:r w:rsidRPr="003D692E">
        <w:rPr>
          <w:rFonts w:ascii="Arial" w:eastAsia="Times New Roman" w:hAnsi="Arial" w:cs="Arial"/>
          <w:sz w:val="24"/>
          <w:szCs w:val="24"/>
          <w:lang w:eastAsia="es-ES"/>
        </w:rPr>
        <w:t>, una empresa con sede en Florida, por importar el carbón.</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lastRenderedPageBreak/>
        <w:t>30 de septiembre</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El Departamento de Estado comunicó hoy que impuso restricciones de visa a funcionarios cubanos vinculados con el programa de misiones médicas de la Isla en el exterior.</w:t>
      </w:r>
      <w:r w:rsidR="000A48B8">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 xml:space="preserve">La administración de Donald </w:t>
      </w:r>
      <w:proofErr w:type="spellStart"/>
      <w:r w:rsidRPr="003D692E">
        <w:rPr>
          <w:rFonts w:ascii="Arial" w:eastAsia="Times New Roman" w:hAnsi="Arial" w:cs="Arial"/>
          <w:sz w:val="24"/>
          <w:szCs w:val="24"/>
          <w:lang w:eastAsia="es-ES"/>
        </w:rPr>
        <w:t>Trump</w:t>
      </w:r>
      <w:proofErr w:type="spellEnd"/>
      <w:r w:rsidRPr="003D692E">
        <w:rPr>
          <w:rFonts w:ascii="Arial" w:eastAsia="Times New Roman" w:hAnsi="Arial" w:cs="Arial"/>
          <w:sz w:val="24"/>
          <w:szCs w:val="24"/>
          <w:lang w:eastAsia="es-ES"/>
        </w:rPr>
        <w:t>, que desde hace meses arremete contra uno de los programas solidarios más importantes del país caribeño, justificó la medida al argumentar que esas personas son responsables de “ciertas prácticas laborales de explotación y coercitivas”.</w:t>
      </w:r>
    </w:p>
    <w:p w:rsidR="005A0408" w:rsidRPr="0054537C" w:rsidRDefault="005A0408" w:rsidP="0054537C">
      <w:pPr>
        <w:spacing w:before="100" w:beforeAutospacing="1" w:after="100" w:afterAutospacing="1" w:line="240" w:lineRule="auto"/>
        <w:jc w:val="both"/>
        <w:outlineLvl w:val="1"/>
        <w:rPr>
          <w:rFonts w:ascii="Arial" w:eastAsia="Times New Roman" w:hAnsi="Arial" w:cs="Arial"/>
          <w:bCs/>
          <w:sz w:val="24"/>
          <w:szCs w:val="24"/>
          <w:lang w:eastAsia="es-ES"/>
        </w:rPr>
      </w:pPr>
      <w:r w:rsidRPr="003D692E">
        <w:rPr>
          <w:rFonts w:ascii="Arial" w:eastAsia="Times New Roman" w:hAnsi="Arial" w:cs="Arial"/>
          <w:bCs/>
          <w:sz w:val="24"/>
          <w:szCs w:val="24"/>
          <w:lang w:eastAsia="es-ES"/>
        </w:rPr>
        <w:t>OCTUBRE</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1 de octubre</w:t>
      </w:r>
    </w:p>
    <w:p w:rsidR="005A0408" w:rsidRPr="00F7519A" w:rsidRDefault="00744D2C" w:rsidP="00F7519A">
      <w:pPr>
        <w:spacing w:before="100" w:beforeAutospacing="1" w:after="100" w:afterAutospacing="1" w:line="240" w:lineRule="auto"/>
        <w:jc w:val="both"/>
        <w:outlineLvl w:val="1"/>
        <w:rPr>
          <w:rFonts w:ascii="Arial" w:eastAsia="Times New Roman" w:hAnsi="Arial" w:cs="Arial"/>
          <w:bCs/>
          <w:sz w:val="24"/>
          <w:szCs w:val="24"/>
          <w:lang w:eastAsia="es-ES"/>
        </w:rPr>
      </w:pPr>
      <w:hyperlink r:id="rId8" w:anchor=".Xgf5YyPavwo" w:history="1">
        <w:r w:rsidR="005A0408" w:rsidRPr="003D692E">
          <w:rPr>
            <w:rFonts w:ascii="Arial" w:eastAsia="Times New Roman" w:hAnsi="Arial" w:cs="Arial"/>
            <w:bCs/>
            <w:sz w:val="24"/>
            <w:szCs w:val="24"/>
            <w:lang w:eastAsia="es-ES"/>
          </w:rPr>
          <w:t>Gobierno de EEUU niega visas a delegación médica cubana</w:t>
        </w:r>
      </w:hyperlink>
      <w:r w:rsidR="0053124D">
        <w:rPr>
          <w:rFonts w:ascii="Arial" w:eastAsia="Times New Roman" w:hAnsi="Arial" w:cs="Arial"/>
          <w:bCs/>
          <w:sz w:val="24"/>
          <w:szCs w:val="24"/>
          <w:lang w:eastAsia="es-ES"/>
        </w:rPr>
        <w:t xml:space="preserve">. </w:t>
      </w:r>
      <w:r w:rsidR="005A0408" w:rsidRPr="003D692E">
        <w:rPr>
          <w:rFonts w:ascii="Arial" w:eastAsia="Times New Roman" w:hAnsi="Arial" w:cs="Arial"/>
          <w:sz w:val="24"/>
          <w:szCs w:val="24"/>
          <w:lang w:eastAsia="es-ES"/>
        </w:rPr>
        <w:t>La delegación cubana al 57 Consejo Directivo de la Organización Panamericana de la Salud (OPS), no podrá asistir a ese evento, pues sus visas fueron denegadas por el gobierno de EE.UU, según informó en una nota la Embajada de Cuba en esa nación.</w:t>
      </w:r>
      <w:r w:rsidR="00F7519A">
        <w:rPr>
          <w:rFonts w:ascii="Arial" w:eastAsia="Times New Roman" w:hAnsi="Arial" w:cs="Arial"/>
          <w:bCs/>
          <w:sz w:val="24"/>
          <w:szCs w:val="24"/>
          <w:lang w:eastAsia="es-ES"/>
        </w:rPr>
        <w:t xml:space="preserve"> </w:t>
      </w:r>
      <w:r w:rsidR="005A0408" w:rsidRPr="003D692E">
        <w:rPr>
          <w:rFonts w:ascii="Arial" w:eastAsia="Times New Roman" w:hAnsi="Arial" w:cs="Arial"/>
          <w:sz w:val="24"/>
          <w:szCs w:val="24"/>
          <w:lang w:eastAsia="es-ES"/>
        </w:rPr>
        <w:t>Encabezada por el Ministro de Salud Pública José Ángel Portal, la comitiva antillana se privará del encuentro, considerado el más importante entre las autoridades del sector en la región.</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9 de octubre</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Nuevas restricciones al envío de remesas a Cuba y la prohibición de las transacciones bancarias específicas, conocidas como transacciones “U-</w:t>
      </w:r>
      <w:proofErr w:type="spellStart"/>
      <w:r w:rsidRPr="003D692E">
        <w:rPr>
          <w:rFonts w:ascii="Arial" w:eastAsia="Times New Roman" w:hAnsi="Arial" w:cs="Arial"/>
          <w:sz w:val="24"/>
          <w:szCs w:val="24"/>
          <w:lang w:eastAsia="es-ES"/>
        </w:rPr>
        <w:t>turn</w:t>
      </w:r>
      <w:proofErr w:type="spellEnd"/>
      <w:r w:rsidRPr="003D692E">
        <w:rPr>
          <w:rFonts w:ascii="Arial" w:eastAsia="Times New Roman" w:hAnsi="Arial" w:cs="Arial"/>
          <w:sz w:val="24"/>
          <w:szCs w:val="24"/>
          <w:lang w:eastAsia="es-ES"/>
        </w:rPr>
        <w:t xml:space="preserve">”, entran en vigor este miércoles como parte de la escalada de la administración de Donald </w:t>
      </w:r>
      <w:proofErr w:type="spellStart"/>
      <w:r w:rsidRPr="003D692E">
        <w:rPr>
          <w:rFonts w:ascii="Arial" w:eastAsia="Times New Roman" w:hAnsi="Arial" w:cs="Arial"/>
          <w:sz w:val="24"/>
          <w:szCs w:val="24"/>
          <w:lang w:eastAsia="es-ES"/>
        </w:rPr>
        <w:t>Trump</w:t>
      </w:r>
      <w:proofErr w:type="spellEnd"/>
      <w:r w:rsidRPr="003D692E">
        <w:rPr>
          <w:rFonts w:ascii="Arial" w:eastAsia="Times New Roman" w:hAnsi="Arial" w:cs="Arial"/>
          <w:sz w:val="24"/>
          <w:szCs w:val="24"/>
          <w:lang w:eastAsia="es-ES"/>
        </w:rPr>
        <w:t xml:space="preserve"> en las medidas para arreciar la política de bloqueo hacia la Isla.</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18 de octubre</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 xml:space="preserve">Hoy el Buró de Industria y Seguridad (BIS) del Departamento del Tesoro de EE.UU. anunció nuevas enmiendas a las Regulaciones para la Administración de Exportaciones (EAR), que tienen el objetivo de restringir </w:t>
      </w:r>
      <w:r w:rsidR="001F255B" w:rsidRPr="003D692E">
        <w:rPr>
          <w:rFonts w:ascii="Arial" w:eastAsia="Times New Roman" w:hAnsi="Arial" w:cs="Arial"/>
          <w:sz w:val="24"/>
          <w:szCs w:val="24"/>
          <w:lang w:eastAsia="es-ES"/>
        </w:rPr>
        <w:t>aún</w:t>
      </w:r>
      <w:r w:rsidRPr="003D692E">
        <w:rPr>
          <w:rFonts w:ascii="Arial" w:eastAsia="Times New Roman" w:hAnsi="Arial" w:cs="Arial"/>
          <w:sz w:val="24"/>
          <w:szCs w:val="24"/>
          <w:lang w:eastAsia="es-ES"/>
        </w:rPr>
        <w:t xml:space="preserve"> más las exportaciones y reexportaciones de bienes hacia Cuba. Estas medidas entrarán en vigor el 21 de octubre de 2019. Las principales disposiciones son las siguientes:</w:t>
      </w:r>
    </w:p>
    <w:p w:rsidR="005A0408" w:rsidRPr="003D692E" w:rsidRDefault="005A0408" w:rsidP="003D692E">
      <w:pPr>
        <w:numPr>
          <w:ilvl w:val="0"/>
          <w:numId w:val="1"/>
        </w:num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Se establece una política general de denegación de licencias para el arrendamiento de aeronaves a aerolíneas estatales cubanas.</w:t>
      </w:r>
    </w:p>
    <w:p w:rsidR="005A0408" w:rsidRPr="003D692E" w:rsidRDefault="005A0408" w:rsidP="003D692E">
      <w:pPr>
        <w:numPr>
          <w:ilvl w:val="0"/>
          <w:numId w:val="1"/>
        </w:num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Se establece que las aeronaves y embarcaciones no son elegibles para la excepción de licencias si son utilizadas en modalidad de chárter por nacionales cubanos o un de Estado Patrocinador del Terrorismo, o si son arrendados por estos.</w:t>
      </w:r>
    </w:p>
    <w:p w:rsidR="005A0408" w:rsidRPr="003D692E" w:rsidRDefault="005A0408" w:rsidP="003D692E">
      <w:pPr>
        <w:numPr>
          <w:ilvl w:val="0"/>
          <w:numId w:val="1"/>
        </w:num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Se impone a Cuba la regla del 10%, consistente en denegar cualquier reexportación a Cuba de artículos extranjeros que contengan más de un 10 % de componentes estadounidenses. (Desde que Cuba fue eliminada de la Lista de Estados Patrocinadores del Terrorismo se aplicaba para Cuba la regla del 25%).</w:t>
      </w:r>
    </w:p>
    <w:p w:rsidR="005A0408" w:rsidRPr="003D692E" w:rsidRDefault="005A0408" w:rsidP="003D692E">
      <w:pPr>
        <w:numPr>
          <w:ilvl w:val="0"/>
          <w:numId w:val="1"/>
        </w:num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lastRenderedPageBreak/>
        <w:t>Se revisa la Excepción de Licencia ¨Apoyo al Pueblo Cubano¨ para que no se puedan realizar determinadas donaciones al gobierno de Cuba y el Partido Comunista de Cuba.</w:t>
      </w:r>
    </w:p>
    <w:p w:rsidR="005A0408" w:rsidRPr="003D692E" w:rsidRDefault="005A0408" w:rsidP="003D692E">
      <w:pPr>
        <w:numPr>
          <w:ilvl w:val="0"/>
          <w:numId w:val="1"/>
        </w:num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Se elimina la autorización para la exportación de artículos promocionales que ¨benefician generalmente al gobierno de Cuba</w:t>
      </w:r>
      <w:proofErr w:type="gramStart"/>
      <w:r w:rsidRPr="003D692E">
        <w:rPr>
          <w:rFonts w:ascii="Arial" w:eastAsia="Times New Roman" w:hAnsi="Arial" w:cs="Arial"/>
          <w:sz w:val="24"/>
          <w:szCs w:val="24"/>
          <w:lang w:eastAsia="es-ES"/>
        </w:rPr>
        <w:t>¨ .</w:t>
      </w:r>
      <w:proofErr w:type="gramEnd"/>
    </w:p>
    <w:p w:rsidR="005A0408" w:rsidRPr="003D692E" w:rsidRDefault="005A0408" w:rsidP="003D692E">
      <w:pPr>
        <w:numPr>
          <w:ilvl w:val="0"/>
          <w:numId w:val="1"/>
        </w:num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La exportación de bienes destinados a mejorar la infraestructura de telecomunicaciones se limita a aquellos que faciliten el ¨libre flujo de información¨ entre el pueblo cubano.</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Los pretextos para la imposición de nuevas restricciones se basan en la supuesta represión del pueblo cubano por parte del gobierno y su apoyo al ¨régimen¨ de Maduro en Venezuela.</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23 de octubre</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Cubana de Aviación ha sido notificada por parte de empresas arrendadoras de terceros países del cese de contratos de arrendamiento ya subscritos, lo que ha provocado la cancelación de vuelos internacionales a los siguientes destinos: Santo Domingo, México, Cancún, Caracas, Puerto Príncipe, Fort de France y Point de Pitre.</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25 de octubre</w:t>
      </w:r>
    </w:p>
    <w:p w:rsidR="005A0408" w:rsidRPr="003D692E" w:rsidRDefault="00744D2C" w:rsidP="003D692E">
      <w:pPr>
        <w:spacing w:before="100" w:beforeAutospacing="1" w:after="100" w:afterAutospacing="1" w:line="240" w:lineRule="auto"/>
        <w:jc w:val="both"/>
        <w:outlineLvl w:val="1"/>
        <w:rPr>
          <w:rFonts w:ascii="Arial" w:eastAsia="Times New Roman" w:hAnsi="Arial" w:cs="Arial"/>
          <w:bCs/>
          <w:sz w:val="24"/>
          <w:szCs w:val="24"/>
          <w:lang w:eastAsia="es-ES"/>
        </w:rPr>
      </w:pPr>
      <w:hyperlink r:id="rId9" w:anchor=".XgWfPCPavwo" w:history="1">
        <w:r w:rsidR="005A0408" w:rsidRPr="003D692E">
          <w:rPr>
            <w:rFonts w:ascii="Arial" w:eastAsia="Times New Roman" w:hAnsi="Arial" w:cs="Arial"/>
            <w:bCs/>
            <w:sz w:val="24"/>
            <w:szCs w:val="24"/>
            <w:lang w:eastAsia="es-ES"/>
          </w:rPr>
          <w:t>EEUU prohibirá todos los vuelos comerciales hacia destinos en Cuba, con excepción de La Habana</w:t>
        </w:r>
      </w:hyperlink>
    </w:p>
    <w:p w:rsidR="005A0408" w:rsidRPr="00AD5842" w:rsidRDefault="005A0408" w:rsidP="00AD5842">
      <w:pPr>
        <w:spacing w:before="100" w:beforeAutospacing="1" w:after="100" w:afterAutospacing="1" w:line="240" w:lineRule="auto"/>
        <w:jc w:val="both"/>
        <w:outlineLvl w:val="1"/>
        <w:rPr>
          <w:rFonts w:ascii="Arial" w:eastAsia="Times New Roman" w:hAnsi="Arial" w:cs="Arial"/>
          <w:bCs/>
          <w:sz w:val="24"/>
          <w:szCs w:val="24"/>
          <w:lang w:eastAsia="es-ES"/>
        </w:rPr>
      </w:pPr>
      <w:r w:rsidRPr="003D692E">
        <w:rPr>
          <w:rFonts w:ascii="Arial" w:eastAsia="Times New Roman" w:hAnsi="Arial" w:cs="Arial"/>
          <w:bCs/>
          <w:sz w:val="24"/>
          <w:szCs w:val="24"/>
          <w:lang w:eastAsia="es-ES"/>
        </w:rPr>
        <w:t>NOVIEMBRE</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4 de noviembre</w:t>
      </w:r>
    </w:p>
    <w:p w:rsidR="00A7402D"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La Casa Blanca prohibió al gobierno federal financiar actividades de intercambio educativo y cultural con funcionarios y entidades estatales de Cuba, aduciendo evitar con ello el tráfico de personas entre los dos países, según un memorando enviado al Departamento de Estado.</w:t>
      </w:r>
      <w:r w:rsidR="00A7402D">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Siria, Rusia y Corea del Norte también están incluidas en la aberrante medida presidencial.</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El canciller de Cuba, Bruno Rodríguez, denunció hoy que las autoridades de Estados Unidos despliegan acciones de presión y chantaje de cara a la próxima votación sobre la resolución que pide el fin del bloqueo norteamericano.</w:t>
      </w:r>
      <w:r w:rsidR="00A7402D">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"De esta forma, dijo a la prensa acreditada en la ONU, quieren erosionar el patrón de votos de apoyo al proyecto que presenta Cuba en la Asamblea General de Naciones Unidas para reclamar el fin de ese cerco económico, comercial y financiero".</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16 de noviembre</w:t>
      </w:r>
    </w:p>
    <w:p w:rsidR="005A0408" w:rsidRPr="00A352CC" w:rsidRDefault="00744D2C" w:rsidP="00A352CC">
      <w:pPr>
        <w:spacing w:before="100" w:beforeAutospacing="1" w:after="100" w:afterAutospacing="1" w:line="240" w:lineRule="auto"/>
        <w:jc w:val="both"/>
        <w:outlineLvl w:val="1"/>
        <w:rPr>
          <w:rFonts w:ascii="Arial" w:eastAsia="Times New Roman" w:hAnsi="Arial" w:cs="Arial"/>
          <w:bCs/>
          <w:sz w:val="24"/>
          <w:szCs w:val="24"/>
          <w:lang w:eastAsia="es-ES"/>
        </w:rPr>
      </w:pPr>
      <w:hyperlink r:id="rId10" w:anchor=".XgRNFCPavwo" w:history="1">
        <w:r w:rsidR="005A0408" w:rsidRPr="003D692E">
          <w:rPr>
            <w:rFonts w:ascii="Arial" w:eastAsia="Times New Roman" w:hAnsi="Arial" w:cs="Arial"/>
            <w:bCs/>
            <w:sz w:val="24"/>
            <w:szCs w:val="24"/>
            <w:lang w:eastAsia="es-ES"/>
          </w:rPr>
          <w:t>Cinco instalaciones hoteleras cubanas entran a la lista negra y quedan vetadas para los norteamericanos</w:t>
        </w:r>
      </w:hyperlink>
      <w:r w:rsidR="00A352CC">
        <w:rPr>
          <w:rFonts w:ascii="Arial" w:eastAsia="Times New Roman" w:hAnsi="Arial" w:cs="Arial"/>
          <w:bCs/>
          <w:sz w:val="24"/>
          <w:szCs w:val="24"/>
          <w:lang w:eastAsia="es-ES"/>
        </w:rPr>
        <w:t xml:space="preserve">. </w:t>
      </w:r>
      <w:r w:rsidR="005A0408" w:rsidRPr="003D692E">
        <w:rPr>
          <w:rFonts w:ascii="Arial" w:eastAsia="Times New Roman" w:hAnsi="Arial" w:cs="Arial"/>
          <w:sz w:val="24"/>
          <w:szCs w:val="24"/>
          <w:lang w:eastAsia="es-ES"/>
        </w:rPr>
        <w:t xml:space="preserve">Las nuevas inclusiones, que serán efectivas desde el 19 de noviembre, son el Gran Hotel Bristol </w:t>
      </w:r>
      <w:proofErr w:type="spellStart"/>
      <w:r w:rsidR="005A0408" w:rsidRPr="003D692E">
        <w:rPr>
          <w:rFonts w:ascii="Arial" w:eastAsia="Times New Roman" w:hAnsi="Arial" w:cs="Arial"/>
          <w:sz w:val="24"/>
          <w:szCs w:val="24"/>
          <w:lang w:eastAsia="es-ES"/>
        </w:rPr>
        <w:t>Kempinski</w:t>
      </w:r>
      <w:proofErr w:type="spellEnd"/>
      <w:r w:rsidR="005A0408" w:rsidRPr="003D692E">
        <w:rPr>
          <w:rFonts w:ascii="Arial" w:eastAsia="Times New Roman" w:hAnsi="Arial" w:cs="Arial"/>
          <w:sz w:val="24"/>
          <w:szCs w:val="24"/>
          <w:lang w:eastAsia="es-ES"/>
        </w:rPr>
        <w:t>, ubicado en La Habana, la capital del país caribeño; y Grand Aston Varadero Resort, localizado en el famoso balneario de Varadero, Matanzas.</w:t>
      </w:r>
      <w:r w:rsidR="00A352CC">
        <w:rPr>
          <w:rFonts w:ascii="Arial" w:eastAsia="Times New Roman" w:hAnsi="Arial" w:cs="Arial"/>
          <w:bCs/>
          <w:sz w:val="24"/>
          <w:szCs w:val="24"/>
          <w:lang w:eastAsia="es-ES"/>
        </w:rPr>
        <w:t xml:space="preserve"> </w:t>
      </w:r>
      <w:r w:rsidR="005A0408" w:rsidRPr="003D692E">
        <w:rPr>
          <w:rFonts w:ascii="Arial" w:eastAsia="Times New Roman" w:hAnsi="Arial" w:cs="Arial"/>
          <w:sz w:val="24"/>
          <w:szCs w:val="24"/>
          <w:lang w:eastAsia="es-ES"/>
        </w:rPr>
        <w:t xml:space="preserve">También quedan vetados para los viajeros norteamericanos el Grand Aston Cayo Las Brujas Beach Resort y Spa, el Gran </w:t>
      </w:r>
      <w:proofErr w:type="spellStart"/>
      <w:r w:rsidR="005A0408" w:rsidRPr="003D692E">
        <w:rPr>
          <w:rFonts w:ascii="Arial" w:eastAsia="Times New Roman" w:hAnsi="Arial" w:cs="Arial"/>
          <w:sz w:val="24"/>
          <w:szCs w:val="24"/>
          <w:lang w:eastAsia="es-ES"/>
        </w:rPr>
        <w:t>Muthu</w:t>
      </w:r>
      <w:proofErr w:type="spellEnd"/>
      <w:r w:rsidR="005A0408" w:rsidRPr="003D692E">
        <w:rPr>
          <w:rFonts w:ascii="Arial" w:eastAsia="Times New Roman" w:hAnsi="Arial" w:cs="Arial"/>
          <w:sz w:val="24"/>
          <w:szCs w:val="24"/>
          <w:lang w:eastAsia="es-ES"/>
        </w:rPr>
        <w:t xml:space="preserve"> Imperial Hotel y el Gran </w:t>
      </w:r>
      <w:proofErr w:type="spellStart"/>
      <w:r w:rsidR="005A0408" w:rsidRPr="003D692E">
        <w:rPr>
          <w:rFonts w:ascii="Arial" w:eastAsia="Times New Roman" w:hAnsi="Arial" w:cs="Arial"/>
          <w:sz w:val="24"/>
          <w:szCs w:val="24"/>
          <w:lang w:eastAsia="es-ES"/>
        </w:rPr>
        <w:t>Muthu</w:t>
      </w:r>
      <w:proofErr w:type="spellEnd"/>
      <w:r w:rsidR="005A0408" w:rsidRPr="003D692E">
        <w:rPr>
          <w:rFonts w:ascii="Arial" w:eastAsia="Times New Roman" w:hAnsi="Arial" w:cs="Arial"/>
          <w:sz w:val="24"/>
          <w:szCs w:val="24"/>
          <w:lang w:eastAsia="es-ES"/>
        </w:rPr>
        <w:t xml:space="preserve"> </w:t>
      </w:r>
      <w:proofErr w:type="spellStart"/>
      <w:r w:rsidR="005A0408" w:rsidRPr="003D692E">
        <w:rPr>
          <w:rFonts w:ascii="Arial" w:eastAsia="Times New Roman" w:hAnsi="Arial" w:cs="Arial"/>
          <w:sz w:val="24"/>
          <w:szCs w:val="24"/>
          <w:lang w:eastAsia="es-ES"/>
        </w:rPr>
        <w:t>Rainbow</w:t>
      </w:r>
      <w:proofErr w:type="spellEnd"/>
      <w:r w:rsidR="005A0408" w:rsidRPr="003D692E">
        <w:rPr>
          <w:rFonts w:ascii="Arial" w:eastAsia="Times New Roman" w:hAnsi="Arial" w:cs="Arial"/>
          <w:sz w:val="24"/>
          <w:szCs w:val="24"/>
          <w:lang w:eastAsia="es-ES"/>
        </w:rPr>
        <w:t xml:space="preserve"> Hotel, los tres localizados en el archipiélago Jardines del Rey.</w:t>
      </w:r>
      <w:r w:rsidR="00A352CC">
        <w:rPr>
          <w:rFonts w:ascii="Arial" w:eastAsia="Times New Roman" w:hAnsi="Arial" w:cs="Arial"/>
          <w:bCs/>
          <w:sz w:val="24"/>
          <w:szCs w:val="24"/>
          <w:lang w:eastAsia="es-ES"/>
        </w:rPr>
        <w:t xml:space="preserve"> </w:t>
      </w:r>
      <w:r w:rsidR="005A0408" w:rsidRPr="003D692E">
        <w:rPr>
          <w:rFonts w:ascii="Arial" w:eastAsia="Times New Roman" w:hAnsi="Arial" w:cs="Arial"/>
          <w:sz w:val="24"/>
          <w:szCs w:val="24"/>
          <w:lang w:eastAsia="es-ES"/>
        </w:rPr>
        <w:t>La ampliación de esta controvertida lista contra la mayor de las Antillas se difundió un día antes de que Cuba celebre el 500 aniversario de la fundación de La Habana, una efeméride en torno a la cual se han realizado importantes actividades a nivel nacional e internacional.</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19 de noviembre</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El secretario de Estado de EEUU, Mike Pompeo, aplaudió a las autoridades golpistas de Bolivia por la salida de los más de 700 médicos y técnicos cubanos de la salud que prestaban sus servicios en el país sudamericano.</w:t>
      </w:r>
      <w:r w:rsidR="005D02A9">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Con evidente euforia y cínico lenguaje, el señor Pompeo declaró en una rueda de prensa: “El Gobierno de Bolivia anunció el viernes la expulsión de cientos de funcionarios cubanos de su país. Fue la decisión correcta”, apuntó Pompeo. “¡Bravo Bolivia!”, añadió en español.</w:t>
      </w:r>
    </w:p>
    <w:p w:rsidR="005A0408" w:rsidRPr="00C17442" w:rsidRDefault="005A0408" w:rsidP="00C17442">
      <w:pPr>
        <w:spacing w:before="100" w:beforeAutospacing="1" w:after="100" w:afterAutospacing="1" w:line="240" w:lineRule="auto"/>
        <w:jc w:val="both"/>
        <w:outlineLvl w:val="1"/>
        <w:rPr>
          <w:rFonts w:ascii="Arial" w:eastAsia="Times New Roman" w:hAnsi="Arial" w:cs="Arial"/>
          <w:bCs/>
          <w:sz w:val="24"/>
          <w:szCs w:val="24"/>
          <w:lang w:eastAsia="es-ES"/>
        </w:rPr>
      </w:pPr>
      <w:r w:rsidRPr="003D692E">
        <w:rPr>
          <w:rFonts w:ascii="Arial" w:eastAsia="Times New Roman" w:hAnsi="Arial" w:cs="Arial"/>
          <w:bCs/>
          <w:sz w:val="24"/>
          <w:szCs w:val="24"/>
          <w:lang w:eastAsia="es-ES"/>
        </w:rPr>
        <w:t>DICIEMBRE</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bCs/>
          <w:sz w:val="24"/>
          <w:szCs w:val="24"/>
          <w:lang w:eastAsia="es-ES"/>
        </w:rPr>
        <w:t>3 de diciembre</w:t>
      </w:r>
    </w:p>
    <w:p w:rsidR="005A0408" w:rsidRPr="003D692E" w:rsidRDefault="00744D2C" w:rsidP="003D692E">
      <w:pPr>
        <w:spacing w:before="100" w:beforeAutospacing="1" w:after="100" w:afterAutospacing="1" w:line="240" w:lineRule="auto"/>
        <w:jc w:val="both"/>
        <w:outlineLvl w:val="1"/>
        <w:rPr>
          <w:rFonts w:ascii="Arial" w:eastAsia="Times New Roman" w:hAnsi="Arial" w:cs="Arial"/>
          <w:bCs/>
          <w:sz w:val="24"/>
          <w:szCs w:val="24"/>
          <w:lang w:eastAsia="es-ES"/>
        </w:rPr>
      </w:pPr>
      <w:hyperlink r:id="rId11" w:anchor=".XgQ3zSPavwo" w:history="1">
        <w:r w:rsidR="005A0408" w:rsidRPr="003D692E">
          <w:rPr>
            <w:rFonts w:ascii="Arial" w:eastAsia="Times New Roman" w:hAnsi="Arial" w:cs="Arial"/>
            <w:bCs/>
            <w:sz w:val="24"/>
            <w:szCs w:val="24"/>
            <w:lang w:eastAsia="es-ES"/>
          </w:rPr>
          <w:t>Sancionan a seis buques por transportar petróleo de Venezuela a Cuba</w:t>
        </w:r>
      </w:hyperlink>
    </w:p>
    <w:p w:rsidR="005A0408" w:rsidRPr="008E6C29" w:rsidRDefault="00744D2C" w:rsidP="008E6C29">
      <w:pPr>
        <w:spacing w:before="100" w:beforeAutospacing="1" w:after="100" w:afterAutospacing="1" w:line="240" w:lineRule="auto"/>
        <w:jc w:val="both"/>
        <w:outlineLvl w:val="2"/>
        <w:rPr>
          <w:rFonts w:ascii="Arial" w:eastAsia="Times New Roman" w:hAnsi="Arial" w:cs="Arial"/>
          <w:bCs/>
          <w:sz w:val="24"/>
          <w:szCs w:val="24"/>
          <w:lang w:eastAsia="es-ES"/>
        </w:rPr>
      </w:pPr>
      <w:hyperlink r:id="rId12" w:tgtFrame="_blank" w:history="1">
        <w:r w:rsidR="005A0408" w:rsidRPr="003D692E">
          <w:rPr>
            <w:rFonts w:ascii="Arial" w:eastAsia="Times New Roman" w:hAnsi="Arial" w:cs="Arial"/>
            <w:bCs/>
            <w:sz w:val="24"/>
            <w:szCs w:val="24"/>
            <w:lang w:eastAsia="es-ES"/>
          </w:rPr>
          <w:t>2020: EEUU prepara nuevas sanciones contra gobierno de Cuba y mantiene política migratoria</w:t>
        </w:r>
      </w:hyperlink>
      <w:r w:rsidR="00116CAD">
        <w:rPr>
          <w:rFonts w:ascii="Arial" w:eastAsia="Times New Roman" w:hAnsi="Arial" w:cs="Arial"/>
          <w:bCs/>
          <w:sz w:val="24"/>
          <w:szCs w:val="24"/>
          <w:lang w:eastAsia="es-ES"/>
        </w:rPr>
        <w:t xml:space="preserve">. </w:t>
      </w:r>
      <w:r w:rsidR="005A0408" w:rsidRPr="003D692E">
        <w:rPr>
          <w:rFonts w:ascii="Arial" w:eastAsia="Times New Roman" w:hAnsi="Arial" w:cs="Arial"/>
          <w:sz w:val="24"/>
          <w:szCs w:val="24"/>
          <w:lang w:eastAsia="es-ES"/>
        </w:rPr>
        <w:t xml:space="preserve">Estados Unidos mantendrá su política de “máxima presión” a Cuba en el 2020 y está ultimando nuevas medidas para continuar privando al gobierno cubano de ingresos, según comentó un funcionario estadounidense de alto rango en una entrevista exclusiva con el Nuevo </w:t>
      </w:r>
      <w:proofErr w:type="spellStart"/>
      <w:r w:rsidR="005A0408" w:rsidRPr="003D692E">
        <w:rPr>
          <w:rFonts w:ascii="Arial" w:eastAsia="Times New Roman" w:hAnsi="Arial" w:cs="Arial"/>
          <w:sz w:val="24"/>
          <w:szCs w:val="24"/>
          <w:lang w:eastAsia="es-ES"/>
        </w:rPr>
        <w:t>Herald</w:t>
      </w:r>
      <w:proofErr w:type="spellEnd"/>
      <w:r w:rsidR="005A0408" w:rsidRPr="003D692E">
        <w:rPr>
          <w:rFonts w:ascii="Arial" w:eastAsia="Times New Roman" w:hAnsi="Arial" w:cs="Arial"/>
          <w:sz w:val="24"/>
          <w:szCs w:val="24"/>
          <w:lang w:eastAsia="es-ES"/>
        </w:rPr>
        <w:t xml:space="preserve"> y el Miami </w:t>
      </w:r>
      <w:proofErr w:type="spellStart"/>
      <w:r w:rsidR="005A0408" w:rsidRPr="003D692E">
        <w:rPr>
          <w:rFonts w:ascii="Arial" w:eastAsia="Times New Roman" w:hAnsi="Arial" w:cs="Arial"/>
          <w:sz w:val="24"/>
          <w:szCs w:val="24"/>
          <w:lang w:eastAsia="es-ES"/>
        </w:rPr>
        <w:t>Herald</w:t>
      </w:r>
      <w:proofErr w:type="spellEnd"/>
      <w:r w:rsidR="005A0408" w:rsidRPr="003D692E">
        <w:rPr>
          <w:rFonts w:ascii="Arial" w:eastAsia="Times New Roman" w:hAnsi="Arial" w:cs="Arial"/>
          <w:sz w:val="24"/>
          <w:szCs w:val="24"/>
          <w:lang w:eastAsia="es-ES"/>
        </w:rPr>
        <w:t>.</w:t>
      </w:r>
      <w:r w:rsidR="008E6C29">
        <w:rPr>
          <w:rFonts w:ascii="Arial" w:eastAsia="Times New Roman" w:hAnsi="Arial" w:cs="Arial"/>
          <w:bCs/>
          <w:sz w:val="24"/>
          <w:szCs w:val="24"/>
          <w:lang w:eastAsia="es-ES"/>
        </w:rPr>
        <w:t xml:space="preserve"> </w:t>
      </w:r>
      <w:r w:rsidR="005A0408" w:rsidRPr="003D692E">
        <w:rPr>
          <w:rFonts w:ascii="Arial" w:eastAsia="Times New Roman" w:hAnsi="Arial" w:cs="Arial"/>
          <w:sz w:val="24"/>
          <w:szCs w:val="24"/>
          <w:lang w:eastAsia="es-ES"/>
        </w:rPr>
        <w:t xml:space="preserve">“Estén atentos, habrá más acciones enfocadas a restringir los ingresos” del gobierno cubano, dijo Michael </w:t>
      </w:r>
      <w:proofErr w:type="spellStart"/>
      <w:r w:rsidR="005A0408" w:rsidRPr="003D692E">
        <w:rPr>
          <w:rFonts w:ascii="Arial" w:eastAsia="Times New Roman" w:hAnsi="Arial" w:cs="Arial"/>
          <w:sz w:val="24"/>
          <w:szCs w:val="24"/>
          <w:lang w:eastAsia="es-ES"/>
        </w:rPr>
        <w:t>Kozak</w:t>
      </w:r>
      <w:proofErr w:type="spellEnd"/>
      <w:r w:rsidR="005A0408" w:rsidRPr="003D692E">
        <w:rPr>
          <w:rFonts w:ascii="Arial" w:eastAsia="Times New Roman" w:hAnsi="Arial" w:cs="Arial"/>
          <w:sz w:val="24"/>
          <w:szCs w:val="24"/>
          <w:lang w:eastAsia="es-ES"/>
        </w:rPr>
        <w:t>, subsecretario en funciones para América Latina en el Departamento de Estado.</w:t>
      </w:r>
    </w:p>
    <w:p w:rsidR="005A0408" w:rsidRPr="003D692E" w:rsidRDefault="005A0408" w:rsidP="003D692E">
      <w:pPr>
        <w:spacing w:before="100" w:beforeAutospacing="1" w:after="100" w:afterAutospacing="1" w:line="240" w:lineRule="auto"/>
        <w:jc w:val="both"/>
        <w:rPr>
          <w:rFonts w:ascii="Arial" w:eastAsia="Times New Roman" w:hAnsi="Arial" w:cs="Arial"/>
          <w:sz w:val="24"/>
          <w:szCs w:val="24"/>
          <w:lang w:eastAsia="es-ES"/>
        </w:rPr>
      </w:pPr>
      <w:r w:rsidRPr="003D692E">
        <w:rPr>
          <w:rFonts w:ascii="Arial" w:eastAsia="Times New Roman" w:hAnsi="Arial" w:cs="Arial"/>
          <w:sz w:val="24"/>
          <w:szCs w:val="24"/>
          <w:lang w:eastAsia="es-ES"/>
        </w:rPr>
        <w:t>“Estamos buscando formas de restringir, restringir, restringir la libertad de acción [del gobierno de Cuba] hasta que cambie sus formas, lo cual es algo difícil de prever dada su historia pasada, 61 años de re</w:t>
      </w:r>
      <w:r w:rsidR="00897A4E">
        <w:rPr>
          <w:rFonts w:ascii="Arial" w:eastAsia="Times New Roman" w:hAnsi="Arial" w:cs="Arial"/>
          <w:sz w:val="24"/>
          <w:szCs w:val="24"/>
          <w:lang w:eastAsia="es-ES"/>
        </w:rPr>
        <w:t>presión y declive”, dijo.</w:t>
      </w:r>
      <w:r w:rsidR="00897A4E">
        <w:rPr>
          <w:rFonts w:ascii="Arial" w:eastAsia="Times New Roman" w:hAnsi="Arial" w:cs="Arial"/>
          <w:sz w:val="24"/>
          <w:szCs w:val="24"/>
          <w:lang w:eastAsia="es-ES"/>
        </w:rPr>
        <w:br/>
        <w:t xml:space="preserve">[...]. </w:t>
      </w:r>
      <w:proofErr w:type="spellStart"/>
      <w:r w:rsidRPr="003D692E">
        <w:rPr>
          <w:rFonts w:ascii="Arial" w:eastAsia="Times New Roman" w:hAnsi="Arial" w:cs="Arial"/>
          <w:sz w:val="24"/>
          <w:szCs w:val="24"/>
          <w:lang w:eastAsia="es-ES"/>
        </w:rPr>
        <w:t>Kozak</w:t>
      </w:r>
      <w:proofErr w:type="spellEnd"/>
      <w:r w:rsidRPr="003D692E">
        <w:rPr>
          <w:rFonts w:ascii="Arial" w:eastAsia="Times New Roman" w:hAnsi="Arial" w:cs="Arial"/>
          <w:sz w:val="24"/>
          <w:szCs w:val="24"/>
          <w:lang w:eastAsia="es-ES"/>
        </w:rPr>
        <w:t xml:space="preserve"> dijo que Estados Unidos continuará presionando en un conjunto de actividades que traen ingresos al gobierno, incluido el programa de exportación de servicios médicos que le reportó al gobierno cubano más de $6,000 millones en el 2018.</w:t>
      </w:r>
      <w:r w:rsidR="008C1AE0">
        <w:rPr>
          <w:rFonts w:ascii="Arial" w:eastAsia="Times New Roman" w:hAnsi="Arial" w:cs="Arial"/>
          <w:sz w:val="24"/>
          <w:szCs w:val="24"/>
          <w:lang w:eastAsia="es-ES"/>
        </w:rPr>
        <w:t xml:space="preserve"> </w:t>
      </w:r>
      <w:r w:rsidRPr="003D692E">
        <w:rPr>
          <w:rFonts w:ascii="Arial" w:eastAsia="Times New Roman" w:hAnsi="Arial" w:cs="Arial"/>
          <w:sz w:val="24"/>
          <w:szCs w:val="24"/>
          <w:lang w:eastAsia="es-ES"/>
        </w:rPr>
        <w:t>“En relación a las aerolíneas, hemos restringido significativamente el horario de los vuelos [a Cuba] y continuamos buscando otras formas de disminuir las fuentes de ingresos,” añadió el funcionario.</w:t>
      </w:r>
    </w:p>
    <w:p w:rsidR="00E62425" w:rsidRPr="003D692E" w:rsidRDefault="00744D2C" w:rsidP="003D692E">
      <w:pPr>
        <w:jc w:val="both"/>
        <w:rPr>
          <w:rFonts w:ascii="Arial" w:hAnsi="Arial" w:cs="Arial"/>
          <w:sz w:val="24"/>
          <w:szCs w:val="24"/>
          <w:lang w:val="en-US"/>
        </w:rPr>
      </w:pPr>
      <w:hyperlink r:id="rId13" w:history="1">
        <w:r w:rsidR="008C1AE0" w:rsidRPr="00EE1594">
          <w:rPr>
            <w:rStyle w:val="Hipervnculo"/>
            <w:rFonts w:ascii="Arial" w:hAnsi="Arial" w:cs="Arial"/>
            <w:sz w:val="24"/>
            <w:szCs w:val="24"/>
            <w:lang w:val="en-US"/>
          </w:rPr>
          <w:t>http://www.cubadebate.cu/especiales/2019/12/30/el-ano-en-que-nos-tiraron-a-matar/</w:t>
        </w:r>
      </w:hyperlink>
      <w:r w:rsidR="008C1AE0">
        <w:rPr>
          <w:rStyle w:val="Hipervnculo"/>
          <w:rFonts w:ascii="Arial" w:hAnsi="Arial" w:cs="Arial"/>
          <w:color w:val="auto"/>
          <w:sz w:val="24"/>
          <w:szCs w:val="24"/>
          <w:u w:val="none"/>
          <w:lang w:val="en-US"/>
        </w:rPr>
        <w:t xml:space="preserve"> </w:t>
      </w:r>
      <w:r w:rsidR="005A0408" w:rsidRPr="003D692E">
        <w:rPr>
          <w:rFonts w:ascii="Arial" w:hAnsi="Arial" w:cs="Arial"/>
          <w:sz w:val="24"/>
          <w:szCs w:val="24"/>
          <w:lang w:val="en-US"/>
        </w:rPr>
        <w:t xml:space="preserve"> </w:t>
      </w:r>
    </w:p>
    <w:sectPr w:rsidR="00E62425" w:rsidRPr="003D692E"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F27EF"/>
    <w:multiLevelType w:val="multilevel"/>
    <w:tmpl w:val="5D20E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FB2"/>
    <w:rsid w:val="00073EC1"/>
    <w:rsid w:val="00087807"/>
    <w:rsid w:val="000A48B8"/>
    <w:rsid w:val="000A5272"/>
    <w:rsid w:val="000B1C78"/>
    <w:rsid w:val="00110CC9"/>
    <w:rsid w:val="0011222B"/>
    <w:rsid w:val="001122A3"/>
    <w:rsid w:val="001125E6"/>
    <w:rsid w:val="00116CAD"/>
    <w:rsid w:val="00122EF5"/>
    <w:rsid w:val="00135367"/>
    <w:rsid w:val="00181302"/>
    <w:rsid w:val="001825B8"/>
    <w:rsid w:val="001D674A"/>
    <w:rsid w:val="001F255B"/>
    <w:rsid w:val="001F713A"/>
    <w:rsid w:val="002373CD"/>
    <w:rsid w:val="0024657C"/>
    <w:rsid w:val="00264E67"/>
    <w:rsid w:val="00273189"/>
    <w:rsid w:val="002748C6"/>
    <w:rsid w:val="002752C6"/>
    <w:rsid w:val="0028767A"/>
    <w:rsid w:val="002A7AEF"/>
    <w:rsid w:val="002F4BF0"/>
    <w:rsid w:val="00330BF4"/>
    <w:rsid w:val="00366CDB"/>
    <w:rsid w:val="0037596B"/>
    <w:rsid w:val="00375F76"/>
    <w:rsid w:val="0039429C"/>
    <w:rsid w:val="003A4EE9"/>
    <w:rsid w:val="003C0DA8"/>
    <w:rsid w:val="003D692E"/>
    <w:rsid w:val="00425693"/>
    <w:rsid w:val="004420E8"/>
    <w:rsid w:val="00456ED6"/>
    <w:rsid w:val="004D24BA"/>
    <w:rsid w:val="004F2453"/>
    <w:rsid w:val="004F282E"/>
    <w:rsid w:val="004F3D3F"/>
    <w:rsid w:val="00520939"/>
    <w:rsid w:val="0053042C"/>
    <w:rsid w:val="0053124D"/>
    <w:rsid w:val="005318BC"/>
    <w:rsid w:val="00537351"/>
    <w:rsid w:val="00542430"/>
    <w:rsid w:val="0054537C"/>
    <w:rsid w:val="00560212"/>
    <w:rsid w:val="00584314"/>
    <w:rsid w:val="00595AE6"/>
    <w:rsid w:val="005A0408"/>
    <w:rsid w:val="005A06DB"/>
    <w:rsid w:val="005A2DAF"/>
    <w:rsid w:val="005A74B0"/>
    <w:rsid w:val="005C5375"/>
    <w:rsid w:val="005C7D91"/>
    <w:rsid w:val="005D02A9"/>
    <w:rsid w:val="005F6298"/>
    <w:rsid w:val="0060544D"/>
    <w:rsid w:val="00607E35"/>
    <w:rsid w:val="00634FE2"/>
    <w:rsid w:val="00636606"/>
    <w:rsid w:val="00637E39"/>
    <w:rsid w:val="00663731"/>
    <w:rsid w:val="0069475F"/>
    <w:rsid w:val="006B77D2"/>
    <w:rsid w:val="006C05E9"/>
    <w:rsid w:val="006C13FC"/>
    <w:rsid w:val="006F4592"/>
    <w:rsid w:val="00713AED"/>
    <w:rsid w:val="00717BAF"/>
    <w:rsid w:val="00717DBA"/>
    <w:rsid w:val="007379BC"/>
    <w:rsid w:val="00737A9E"/>
    <w:rsid w:val="00744D2C"/>
    <w:rsid w:val="00750D2F"/>
    <w:rsid w:val="00755808"/>
    <w:rsid w:val="00766B32"/>
    <w:rsid w:val="007743BE"/>
    <w:rsid w:val="00781D28"/>
    <w:rsid w:val="007A18C2"/>
    <w:rsid w:val="007B1157"/>
    <w:rsid w:val="007E3D4E"/>
    <w:rsid w:val="008162B2"/>
    <w:rsid w:val="008275BB"/>
    <w:rsid w:val="00834443"/>
    <w:rsid w:val="0085305A"/>
    <w:rsid w:val="00856708"/>
    <w:rsid w:val="00897A4E"/>
    <w:rsid w:val="008B396E"/>
    <w:rsid w:val="008C1AE0"/>
    <w:rsid w:val="008C42D2"/>
    <w:rsid w:val="008E6C29"/>
    <w:rsid w:val="00911348"/>
    <w:rsid w:val="00912153"/>
    <w:rsid w:val="00914775"/>
    <w:rsid w:val="00961D73"/>
    <w:rsid w:val="009847C4"/>
    <w:rsid w:val="00994036"/>
    <w:rsid w:val="009A6A51"/>
    <w:rsid w:val="009C339E"/>
    <w:rsid w:val="009D3892"/>
    <w:rsid w:val="009E3A3F"/>
    <w:rsid w:val="009E7DCD"/>
    <w:rsid w:val="00A2225D"/>
    <w:rsid w:val="00A24B6D"/>
    <w:rsid w:val="00A24C3E"/>
    <w:rsid w:val="00A25A8B"/>
    <w:rsid w:val="00A32F9D"/>
    <w:rsid w:val="00A33544"/>
    <w:rsid w:val="00A352CC"/>
    <w:rsid w:val="00A7402D"/>
    <w:rsid w:val="00AD5842"/>
    <w:rsid w:val="00AE6E70"/>
    <w:rsid w:val="00B21E0D"/>
    <w:rsid w:val="00B265DA"/>
    <w:rsid w:val="00B316F9"/>
    <w:rsid w:val="00B8445E"/>
    <w:rsid w:val="00BA0184"/>
    <w:rsid w:val="00BA6BB5"/>
    <w:rsid w:val="00BB6EBC"/>
    <w:rsid w:val="00BD232C"/>
    <w:rsid w:val="00BE6825"/>
    <w:rsid w:val="00C07759"/>
    <w:rsid w:val="00C17442"/>
    <w:rsid w:val="00C2786F"/>
    <w:rsid w:val="00C50617"/>
    <w:rsid w:val="00C665A8"/>
    <w:rsid w:val="00C718EC"/>
    <w:rsid w:val="00C86E23"/>
    <w:rsid w:val="00CF4C27"/>
    <w:rsid w:val="00D02DD6"/>
    <w:rsid w:val="00D11969"/>
    <w:rsid w:val="00D52F50"/>
    <w:rsid w:val="00D7129B"/>
    <w:rsid w:val="00D96C38"/>
    <w:rsid w:val="00DA2843"/>
    <w:rsid w:val="00DA3F37"/>
    <w:rsid w:val="00DB6318"/>
    <w:rsid w:val="00DC1F14"/>
    <w:rsid w:val="00DE11E2"/>
    <w:rsid w:val="00DF6DA1"/>
    <w:rsid w:val="00E06A85"/>
    <w:rsid w:val="00E218A6"/>
    <w:rsid w:val="00E4510C"/>
    <w:rsid w:val="00E469C2"/>
    <w:rsid w:val="00E62425"/>
    <w:rsid w:val="00E845D5"/>
    <w:rsid w:val="00E95FB2"/>
    <w:rsid w:val="00EA10F4"/>
    <w:rsid w:val="00EA50C6"/>
    <w:rsid w:val="00EB5481"/>
    <w:rsid w:val="00EF6212"/>
    <w:rsid w:val="00EF7F1F"/>
    <w:rsid w:val="00F028B9"/>
    <w:rsid w:val="00F13119"/>
    <w:rsid w:val="00F25C3C"/>
    <w:rsid w:val="00F27667"/>
    <w:rsid w:val="00F7519A"/>
    <w:rsid w:val="00F76F27"/>
    <w:rsid w:val="00F81F06"/>
    <w:rsid w:val="00F849B8"/>
    <w:rsid w:val="00F850BE"/>
    <w:rsid w:val="00FA0D01"/>
    <w:rsid w:val="00FD6334"/>
    <w:rsid w:val="00FF0159"/>
    <w:rsid w:val="00FF1C64"/>
    <w:rsid w:val="00FF263B"/>
    <w:rsid w:val="00FF34F4"/>
    <w:rsid w:val="00FF47D2"/>
    <w:rsid w:val="00FF6D8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6898C1-1E43-4AFA-97BA-5F03FBC79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link w:val="Ttulo2Car"/>
    <w:uiPriority w:val="9"/>
    <w:qFormat/>
    <w:rsid w:val="005A0408"/>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tulo3">
    <w:name w:val="heading 3"/>
    <w:basedOn w:val="Normal"/>
    <w:link w:val="Ttulo3Car"/>
    <w:uiPriority w:val="9"/>
    <w:qFormat/>
    <w:rsid w:val="005A0408"/>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5A0408"/>
    <w:rPr>
      <w:rFonts w:ascii="Times New Roman" w:eastAsia="Times New Roman" w:hAnsi="Times New Roman" w:cs="Times New Roman"/>
      <w:b/>
      <w:bCs/>
      <w:sz w:val="36"/>
      <w:szCs w:val="36"/>
      <w:lang w:eastAsia="es-ES"/>
    </w:rPr>
  </w:style>
  <w:style w:type="character" w:customStyle="1" w:styleId="Ttulo3Car">
    <w:name w:val="Título 3 Car"/>
    <w:basedOn w:val="Fuentedeprrafopredeter"/>
    <w:link w:val="Ttulo3"/>
    <w:uiPriority w:val="9"/>
    <w:rsid w:val="005A0408"/>
    <w:rPr>
      <w:rFonts w:ascii="Times New Roman" w:eastAsia="Times New Roman" w:hAnsi="Times New Roman" w:cs="Times New Roman"/>
      <w:b/>
      <w:bCs/>
      <w:sz w:val="27"/>
      <w:szCs w:val="27"/>
      <w:lang w:eastAsia="es-ES"/>
    </w:rPr>
  </w:style>
  <w:style w:type="numbering" w:customStyle="1" w:styleId="Sinlista1">
    <w:name w:val="Sin lista1"/>
    <w:next w:val="Sinlista"/>
    <w:uiPriority w:val="99"/>
    <w:semiHidden/>
    <w:unhideWhenUsed/>
    <w:rsid w:val="005A0408"/>
  </w:style>
  <w:style w:type="character" w:styleId="Textoennegrita">
    <w:name w:val="Strong"/>
    <w:basedOn w:val="Fuentedeprrafopredeter"/>
    <w:uiPriority w:val="22"/>
    <w:qFormat/>
    <w:rsid w:val="005A0408"/>
    <w:rPr>
      <w:b/>
      <w:bCs/>
    </w:rPr>
  </w:style>
  <w:style w:type="character" w:styleId="Hipervnculo">
    <w:name w:val="Hyperlink"/>
    <w:basedOn w:val="Fuentedeprrafopredeter"/>
    <w:uiPriority w:val="99"/>
    <w:unhideWhenUsed/>
    <w:rsid w:val="005A0408"/>
    <w:rPr>
      <w:color w:val="0000FF"/>
      <w:u w:val="single"/>
    </w:rPr>
  </w:style>
  <w:style w:type="character" w:styleId="Hipervnculovisitado">
    <w:name w:val="FollowedHyperlink"/>
    <w:basedOn w:val="Fuentedeprrafopredeter"/>
    <w:uiPriority w:val="99"/>
    <w:semiHidden/>
    <w:unhideWhenUsed/>
    <w:rsid w:val="005A0408"/>
    <w:rPr>
      <w:color w:val="800080"/>
      <w:u w:val="single"/>
    </w:rPr>
  </w:style>
  <w:style w:type="character" w:customStyle="1" w:styleId="separator">
    <w:name w:val="separator"/>
    <w:basedOn w:val="Fuentedeprrafopredeter"/>
    <w:rsid w:val="005A0408"/>
  </w:style>
  <w:style w:type="character" w:customStyle="1" w:styleId="commentcount">
    <w:name w:val="comment_count"/>
    <w:basedOn w:val="Fuentedeprrafopredeter"/>
    <w:rsid w:val="005A0408"/>
  </w:style>
  <w:style w:type="character" w:customStyle="1" w:styleId="references">
    <w:name w:val="references"/>
    <w:basedOn w:val="Fuentedeprrafopredeter"/>
    <w:rsid w:val="005A0408"/>
  </w:style>
  <w:style w:type="paragraph" w:customStyle="1" w:styleId="wp-caption-text">
    <w:name w:val="wp-caption-text"/>
    <w:basedOn w:val="Normal"/>
    <w:rsid w:val="005A0408"/>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NormalWeb">
    <w:name w:val="Normal (Web)"/>
    <w:basedOn w:val="Normal"/>
    <w:uiPriority w:val="99"/>
    <w:semiHidden/>
    <w:unhideWhenUsed/>
    <w:rsid w:val="005A0408"/>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nfasis">
    <w:name w:val="Emphasis"/>
    <w:basedOn w:val="Fuentedeprrafopredeter"/>
    <w:uiPriority w:val="20"/>
    <w:qFormat/>
    <w:rsid w:val="005A04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300210">
      <w:bodyDiv w:val="1"/>
      <w:marLeft w:val="0"/>
      <w:marRight w:val="0"/>
      <w:marTop w:val="0"/>
      <w:marBottom w:val="0"/>
      <w:divBdr>
        <w:top w:val="none" w:sz="0" w:space="0" w:color="auto"/>
        <w:left w:val="none" w:sz="0" w:space="0" w:color="auto"/>
        <w:bottom w:val="none" w:sz="0" w:space="0" w:color="auto"/>
        <w:right w:val="none" w:sz="0" w:space="0" w:color="auto"/>
      </w:divBdr>
      <w:divsChild>
        <w:div w:id="1142848032">
          <w:marLeft w:val="0"/>
          <w:marRight w:val="0"/>
          <w:marTop w:val="0"/>
          <w:marBottom w:val="0"/>
          <w:divBdr>
            <w:top w:val="none" w:sz="0" w:space="0" w:color="auto"/>
            <w:left w:val="none" w:sz="0" w:space="0" w:color="auto"/>
            <w:bottom w:val="none" w:sz="0" w:space="0" w:color="auto"/>
            <w:right w:val="none" w:sz="0" w:space="0" w:color="auto"/>
          </w:divBdr>
          <w:divsChild>
            <w:div w:id="1245527457">
              <w:marLeft w:val="0"/>
              <w:marRight w:val="0"/>
              <w:marTop w:val="0"/>
              <w:marBottom w:val="0"/>
              <w:divBdr>
                <w:top w:val="none" w:sz="0" w:space="0" w:color="auto"/>
                <w:left w:val="none" w:sz="0" w:space="0" w:color="auto"/>
                <w:bottom w:val="none" w:sz="0" w:space="0" w:color="auto"/>
                <w:right w:val="none" w:sz="0" w:space="0" w:color="auto"/>
              </w:divBdr>
            </w:div>
            <w:div w:id="1924099588">
              <w:marLeft w:val="0"/>
              <w:marRight w:val="0"/>
              <w:marTop w:val="0"/>
              <w:marBottom w:val="0"/>
              <w:divBdr>
                <w:top w:val="none" w:sz="0" w:space="0" w:color="auto"/>
                <w:left w:val="none" w:sz="0" w:space="0" w:color="auto"/>
                <w:bottom w:val="none" w:sz="0" w:space="0" w:color="auto"/>
                <w:right w:val="none" w:sz="0" w:space="0" w:color="auto"/>
              </w:divBdr>
            </w:div>
            <w:div w:id="1132408203">
              <w:marLeft w:val="0"/>
              <w:marRight w:val="0"/>
              <w:marTop w:val="0"/>
              <w:marBottom w:val="0"/>
              <w:divBdr>
                <w:top w:val="none" w:sz="0" w:space="0" w:color="auto"/>
                <w:left w:val="none" w:sz="0" w:space="0" w:color="auto"/>
                <w:bottom w:val="none" w:sz="0" w:space="0" w:color="auto"/>
                <w:right w:val="none" w:sz="0" w:space="0" w:color="auto"/>
              </w:divBdr>
            </w:div>
          </w:divsChild>
        </w:div>
        <w:div w:id="1291282335">
          <w:marLeft w:val="0"/>
          <w:marRight w:val="0"/>
          <w:marTop w:val="0"/>
          <w:marBottom w:val="0"/>
          <w:divBdr>
            <w:top w:val="none" w:sz="0" w:space="0" w:color="auto"/>
            <w:left w:val="none" w:sz="0" w:space="0" w:color="auto"/>
            <w:bottom w:val="none" w:sz="0" w:space="0" w:color="auto"/>
            <w:right w:val="none" w:sz="0" w:space="0" w:color="auto"/>
          </w:divBdr>
        </w:div>
        <w:div w:id="448666272">
          <w:marLeft w:val="0"/>
          <w:marRight w:val="0"/>
          <w:marTop w:val="0"/>
          <w:marBottom w:val="0"/>
          <w:divBdr>
            <w:top w:val="none" w:sz="0" w:space="0" w:color="auto"/>
            <w:left w:val="none" w:sz="0" w:space="0" w:color="auto"/>
            <w:bottom w:val="none" w:sz="0" w:space="0" w:color="auto"/>
            <w:right w:val="none" w:sz="0" w:space="0" w:color="auto"/>
          </w:divBdr>
          <w:divsChild>
            <w:div w:id="2035500808">
              <w:marLeft w:val="0"/>
              <w:marRight w:val="0"/>
              <w:marTop w:val="0"/>
              <w:marBottom w:val="0"/>
              <w:divBdr>
                <w:top w:val="none" w:sz="0" w:space="0" w:color="auto"/>
                <w:left w:val="none" w:sz="0" w:space="0" w:color="auto"/>
                <w:bottom w:val="none" w:sz="0" w:space="0" w:color="auto"/>
                <w:right w:val="none" w:sz="0" w:space="0" w:color="auto"/>
              </w:divBdr>
              <w:divsChild>
                <w:div w:id="1603801467">
                  <w:marLeft w:val="0"/>
                  <w:marRight w:val="0"/>
                  <w:marTop w:val="0"/>
                  <w:marBottom w:val="0"/>
                  <w:divBdr>
                    <w:top w:val="none" w:sz="0" w:space="0" w:color="auto"/>
                    <w:left w:val="none" w:sz="0" w:space="0" w:color="auto"/>
                    <w:bottom w:val="none" w:sz="0" w:space="0" w:color="auto"/>
                    <w:right w:val="none" w:sz="0" w:space="0" w:color="auto"/>
                  </w:divBdr>
                </w:div>
                <w:div w:id="452208925">
                  <w:marLeft w:val="0"/>
                  <w:marRight w:val="0"/>
                  <w:marTop w:val="0"/>
                  <w:marBottom w:val="0"/>
                  <w:divBdr>
                    <w:top w:val="none" w:sz="0" w:space="0" w:color="auto"/>
                    <w:left w:val="none" w:sz="0" w:space="0" w:color="auto"/>
                    <w:bottom w:val="none" w:sz="0" w:space="0" w:color="auto"/>
                    <w:right w:val="none" w:sz="0" w:space="0" w:color="auto"/>
                  </w:divBdr>
                </w:div>
                <w:div w:id="1648781031">
                  <w:marLeft w:val="0"/>
                  <w:marRight w:val="0"/>
                  <w:marTop w:val="0"/>
                  <w:marBottom w:val="0"/>
                  <w:divBdr>
                    <w:top w:val="none" w:sz="0" w:space="0" w:color="auto"/>
                    <w:left w:val="none" w:sz="0" w:space="0" w:color="auto"/>
                    <w:bottom w:val="none" w:sz="0" w:space="0" w:color="auto"/>
                    <w:right w:val="none" w:sz="0" w:space="0" w:color="auto"/>
                  </w:divBdr>
                </w:div>
                <w:div w:id="1455127946">
                  <w:marLeft w:val="0"/>
                  <w:marRight w:val="0"/>
                  <w:marTop w:val="0"/>
                  <w:marBottom w:val="0"/>
                  <w:divBdr>
                    <w:top w:val="none" w:sz="0" w:space="0" w:color="auto"/>
                    <w:left w:val="none" w:sz="0" w:space="0" w:color="auto"/>
                    <w:bottom w:val="none" w:sz="0" w:space="0" w:color="auto"/>
                    <w:right w:val="none" w:sz="0" w:space="0" w:color="auto"/>
                  </w:divBdr>
                </w:div>
                <w:div w:id="984819257">
                  <w:marLeft w:val="0"/>
                  <w:marRight w:val="0"/>
                  <w:marTop w:val="0"/>
                  <w:marBottom w:val="0"/>
                  <w:divBdr>
                    <w:top w:val="none" w:sz="0" w:space="0" w:color="auto"/>
                    <w:left w:val="none" w:sz="0" w:space="0" w:color="auto"/>
                    <w:bottom w:val="none" w:sz="0" w:space="0" w:color="auto"/>
                    <w:right w:val="none" w:sz="0" w:space="0" w:color="auto"/>
                  </w:divBdr>
                </w:div>
                <w:div w:id="1525365144">
                  <w:marLeft w:val="0"/>
                  <w:marRight w:val="0"/>
                  <w:marTop w:val="0"/>
                  <w:marBottom w:val="0"/>
                  <w:divBdr>
                    <w:top w:val="none" w:sz="0" w:space="0" w:color="auto"/>
                    <w:left w:val="none" w:sz="0" w:space="0" w:color="auto"/>
                    <w:bottom w:val="none" w:sz="0" w:space="0" w:color="auto"/>
                    <w:right w:val="none" w:sz="0" w:space="0" w:color="auto"/>
                  </w:divBdr>
                </w:div>
                <w:div w:id="36391201">
                  <w:marLeft w:val="0"/>
                  <w:marRight w:val="0"/>
                  <w:marTop w:val="0"/>
                  <w:marBottom w:val="0"/>
                  <w:divBdr>
                    <w:top w:val="none" w:sz="0" w:space="0" w:color="auto"/>
                    <w:left w:val="none" w:sz="0" w:space="0" w:color="auto"/>
                    <w:bottom w:val="none" w:sz="0" w:space="0" w:color="auto"/>
                    <w:right w:val="none" w:sz="0" w:space="0" w:color="auto"/>
                  </w:divBdr>
                </w:div>
                <w:div w:id="108283261">
                  <w:marLeft w:val="0"/>
                  <w:marRight w:val="0"/>
                  <w:marTop w:val="0"/>
                  <w:marBottom w:val="0"/>
                  <w:divBdr>
                    <w:top w:val="none" w:sz="0" w:space="0" w:color="auto"/>
                    <w:left w:val="none" w:sz="0" w:space="0" w:color="auto"/>
                    <w:bottom w:val="none" w:sz="0" w:space="0" w:color="auto"/>
                    <w:right w:val="none" w:sz="0" w:space="0" w:color="auto"/>
                  </w:divBdr>
                </w:div>
                <w:div w:id="146881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badebate.cu/noticias/2019/10/01/gobierno-de-eeuu-niega-visas-a-delegacion-medica-cubana/" TargetMode="External"/><Relationship Id="rId13" Type="http://schemas.openxmlformats.org/officeDocument/2006/relationships/hyperlink" Target="http://www.cubadebate.cu/especiales/2019/12/30/el-ano-en-que-nos-tiraron-a-matar/" TargetMode="External"/><Relationship Id="rId3" Type="http://schemas.openxmlformats.org/officeDocument/2006/relationships/settings" Target="settings.xml"/><Relationship Id="rId7" Type="http://schemas.openxmlformats.org/officeDocument/2006/relationships/hyperlink" Target="http://www.cubadebate.cu/noticias/2019/06/24/camara-de-representantes-de-ee-uu-aprueba-mas-de-32-millones-de-dolares-para-subversion-en-cuba-en-2020/" TargetMode="External"/><Relationship Id="rId12" Type="http://schemas.openxmlformats.org/officeDocument/2006/relationships/hyperlink" Target="https://www.elnuevoherald.com/noticias/mundo/america-latina/cuba-es/article238769868.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ubadebate.cu/noticias/2019/01/30/gobierno-de-eeuu-evalua-regresar-a-cuba-a-lista-de-estados-patrocinadores-del-terrorismo/" TargetMode="External"/><Relationship Id="rId11" Type="http://schemas.openxmlformats.org/officeDocument/2006/relationships/hyperlink" Target="http://www.cubadebate.cu/noticias/2019/12/03/trump-ataca-otra-vez-sancionan-a-seis-buques-por-transportar-petroleo-de-venezuela-a-cuba/" TargetMode="External"/><Relationship Id="rId5" Type="http://schemas.openxmlformats.org/officeDocument/2006/relationships/hyperlink" Target="http://www.cubadebate.cu/autor/randy-alonso/" TargetMode="External"/><Relationship Id="rId15" Type="http://schemas.openxmlformats.org/officeDocument/2006/relationships/theme" Target="theme/theme1.xml"/><Relationship Id="rId10" Type="http://schemas.openxmlformats.org/officeDocument/2006/relationships/hyperlink" Target="http://www.cubadebate.cu/noticias/2019/11/16/cinco-instalaciones-hoteleras-cubanas-entran-a-la-lista-negra-y-quedan-vetadas-para-los-norteamericanos/" TargetMode="External"/><Relationship Id="rId4" Type="http://schemas.openxmlformats.org/officeDocument/2006/relationships/webSettings" Target="webSettings.xml"/><Relationship Id="rId9" Type="http://schemas.openxmlformats.org/officeDocument/2006/relationships/hyperlink" Target="http://www.cubadebate.cu/noticias/2019/10/25/eeuu-prohibira-todos-los-vuelos-hacia-destinos-en-cuba-con-excepcion-de-la-habana/"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11</Pages>
  <Words>4090</Words>
  <Characters>22496</Characters>
  <Application>Microsoft Office Word</Application>
  <DocSecurity>0</DocSecurity>
  <Lines>187</Lines>
  <Paragraphs>53</Paragraphs>
  <ScaleCrop>false</ScaleCrop>
  <Company/>
  <LinksUpToDate>false</LinksUpToDate>
  <CharactersWithSpaces>26533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179</cp:revision>
  <dcterms:created xsi:type="dcterms:W3CDTF">2020-10-01T14:04:00Z</dcterms:created>
  <dcterms:modified xsi:type="dcterms:W3CDTF">2019-10-15T18:18:00Z</dcterms:modified>
</cp:coreProperties>
</file>